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9"/>
        <w:gridCol w:w="66"/>
        <w:gridCol w:w="81"/>
      </w:tblGrid>
      <w:tr w:rsidR="007C4493" w:rsidTr="007C4493">
        <w:trPr>
          <w:tblCellSpacing w:w="15" w:type="dxa"/>
        </w:trPr>
        <w:tc>
          <w:tcPr>
            <w:tcW w:w="0" w:type="auto"/>
            <w:hideMark/>
          </w:tcPr>
          <w:p w:rsidR="007C4493" w:rsidRDefault="007C4493" w:rsidP="004E616A">
            <w:pPr>
              <w:pStyle w:val="Heading1"/>
              <w:jc w:val="center"/>
              <w:rPr>
                <w:color w:val="619B9C"/>
              </w:rPr>
            </w:pPr>
            <w:r>
              <w:rPr>
                <w:color w:val="619B9C"/>
                <w:rtl/>
              </w:rPr>
              <w:t>קלאסיקה בממד אישי העונה ה -21 , קונצרטים שהפכו לאגדה</w:t>
            </w:r>
            <w:r>
              <w:rPr>
                <w:color w:val="619B9C"/>
              </w:rPr>
              <w:t>,</w:t>
            </w:r>
            <w:r>
              <w:rPr>
                <w:rStyle w:val="apple-converted-space"/>
                <w:color w:val="619B9C"/>
              </w:rPr>
              <w:t> </w:t>
            </w:r>
            <w:r>
              <w:rPr>
                <w:color w:val="619B9C"/>
              </w:rPr>
              <w:br/>
            </w:r>
            <w:r>
              <w:rPr>
                <w:color w:val="619B9C"/>
                <w:rtl/>
              </w:rPr>
              <w:t>הפסנתרנית ד"ר אסתרית בלצן מציגה</w:t>
            </w:r>
            <w:r>
              <w:rPr>
                <w:rStyle w:val="apple-converted-space"/>
                <w:color w:val="619B9C"/>
                <w:rtl/>
              </w:rPr>
              <w:t> </w:t>
            </w:r>
            <w:r>
              <w:rPr>
                <w:color w:val="619B9C"/>
              </w:rPr>
              <w:br/>
            </w:r>
            <w:r>
              <w:rPr>
                <w:color w:val="619B9C"/>
                <w:rtl/>
              </w:rPr>
              <w:t>משטראוס עד תימן</w:t>
            </w:r>
          </w:p>
          <w:p w:rsidR="007C4493" w:rsidRDefault="007C4493">
            <w:pPr>
              <w:bidi w:val="0"/>
              <w:jc w:val="center"/>
              <w:rPr>
                <w:color w:val="619B9C"/>
              </w:rPr>
            </w:pPr>
            <w:r>
              <w:rPr>
                <w:noProof/>
                <w:color w:val="619B9C"/>
              </w:rPr>
              <w:drawing>
                <wp:inline distT="0" distB="0" distL="0" distR="0">
                  <wp:extent cx="2859405" cy="2210435"/>
                  <wp:effectExtent l="0" t="0" r="0" b="0"/>
                  <wp:docPr id="9" name="Picture 9" descr="http://www.musiccathedra.bravehost.com/2012cons2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usiccathedra.bravehost.com/2012cons2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221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493" w:rsidRDefault="007C4493" w:rsidP="004E616A">
            <w:pPr>
              <w:pStyle w:val="Heading2"/>
              <w:jc w:val="center"/>
              <w:rPr>
                <w:color w:val="619B9C"/>
              </w:rPr>
            </w:pPr>
            <w:r>
              <w:rPr>
                <w:color w:val="619B9C"/>
                <w:rtl/>
              </w:rPr>
              <w:t>מן הדנובה הכחולה אל גינת אגוז</w:t>
            </w:r>
            <w:r>
              <w:rPr>
                <w:rStyle w:val="apple-converted-space"/>
                <w:color w:val="619B9C"/>
                <w:rtl/>
              </w:rPr>
              <w:t> </w:t>
            </w:r>
            <w:r>
              <w:rPr>
                <w:color w:val="619B9C"/>
              </w:rPr>
              <w:br/>
            </w:r>
            <w:r>
              <w:rPr>
                <w:color w:val="619B9C"/>
                <w:rtl/>
              </w:rPr>
              <w:t>מלחינים יהודים כמלכי הריקודים</w:t>
            </w:r>
            <w:r>
              <w:rPr>
                <w:color w:val="619B9C"/>
              </w:rPr>
              <w:t>:</w:t>
            </w:r>
            <w:r>
              <w:rPr>
                <w:rStyle w:val="apple-converted-space"/>
                <w:color w:val="619B9C"/>
              </w:rPr>
              <w:t> </w:t>
            </w:r>
            <w:r>
              <w:rPr>
                <w:color w:val="619B9C"/>
              </w:rPr>
              <w:br/>
            </w:r>
            <w:r>
              <w:rPr>
                <w:color w:val="619B9C"/>
                <w:rtl/>
              </w:rPr>
              <w:t>בין יוהן שטראוס לשרה לוי תנאי</w:t>
            </w:r>
            <w:r>
              <w:rPr>
                <w:rStyle w:val="apple-converted-space"/>
                <w:color w:val="619B9C"/>
                <w:rtl/>
              </w:rPr>
              <w:t> </w:t>
            </w:r>
            <w:r>
              <w:rPr>
                <w:color w:val="619B9C"/>
              </w:rPr>
              <w:br/>
            </w:r>
            <w:r>
              <w:rPr>
                <w:color w:val="619B9C"/>
                <w:rtl/>
              </w:rPr>
              <w:t>תוכנית מרתקת עם אנסמבל סולנים והרקדנים</w:t>
            </w:r>
            <w:r>
              <w:rPr>
                <w:rStyle w:val="apple-converted-space"/>
                <w:color w:val="619B9C"/>
                <w:rtl/>
              </w:rPr>
              <w:t> </w:t>
            </w:r>
            <w:r>
              <w:rPr>
                <w:color w:val="619B9C"/>
              </w:rPr>
              <w:br/>
            </w:r>
            <w:r>
              <w:rPr>
                <w:color w:val="619B9C"/>
                <w:sz w:val="48"/>
                <w:szCs w:val="48"/>
                <w:rtl/>
              </w:rPr>
              <w:t>לאה אנוש ואברהם אנוש</w:t>
            </w:r>
            <w:r>
              <w:rPr>
                <w:rStyle w:val="apple-converted-space"/>
                <w:color w:val="619B9C"/>
                <w:sz w:val="48"/>
                <w:szCs w:val="48"/>
                <w:rtl/>
              </w:rPr>
              <w:t> </w:t>
            </w:r>
            <w:r>
              <w:rPr>
                <w:color w:val="619B9C"/>
              </w:rPr>
              <w:br/>
              <w:t xml:space="preserve">13 </w:t>
            </w:r>
            <w:r>
              <w:rPr>
                <w:color w:val="619B9C"/>
                <w:rtl/>
              </w:rPr>
              <w:t>קונצרטים, 12 – 27 לינואר, ת"א, חיפה וירושלים "מותג איכות בחיי התרבות" (חנוך רון, ידיעות אחרונות)</w:t>
            </w:r>
          </w:p>
        </w:tc>
        <w:tc>
          <w:tcPr>
            <w:tcW w:w="0" w:type="auto"/>
            <w:hideMark/>
          </w:tcPr>
          <w:p w:rsidR="007C4493" w:rsidRDefault="007C4493">
            <w:pPr>
              <w:bidi w:val="0"/>
            </w:pPr>
          </w:p>
        </w:tc>
        <w:tc>
          <w:tcPr>
            <w:tcW w:w="0" w:type="auto"/>
            <w:vAlign w:val="center"/>
            <w:hideMark/>
          </w:tcPr>
          <w:p w:rsidR="007C4493" w:rsidRDefault="007C4493">
            <w:pPr>
              <w:bidi w:val="0"/>
              <w:jc w:val="center"/>
              <w:rPr>
                <w:sz w:val="24"/>
                <w:szCs w:val="24"/>
              </w:rPr>
            </w:pPr>
          </w:p>
        </w:tc>
      </w:tr>
    </w:tbl>
    <w:p w:rsidR="007C4493" w:rsidRDefault="007C4493" w:rsidP="007C4493">
      <w:pPr>
        <w:bidi w:val="0"/>
      </w:pPr>
      <w:r>
        <w:rPr>
          <w:color w:val="000000"/>
          <w:sz w:val="27"/>
          <w:szCs w:val="27"/>
        </w:rPr>
        <w:br/>
      </w:r>
    </w:p>
    <w:p w:rsidR="007C4493" w:rsidRPr="004E616A" w:rsidRDefault="007C4493" w:rsidP="004E616A">
      <w:pPr>
        <w:rPr>
          <w:color w:val="000000"/>
          <w:sz w:val="17"/>
          <w:szCs w:val="17"/>
        </w:rPr>
      </w:pPr>
      <w:r>
        <w:rPr>
          <w:b/>
          <w:bCs/>
          <w:color w:val="619B9C"/>
          <w:sz w:val="36"/>
          <w:szCs w:val="36"/>
          <w:rtl/>
        </w:rPr>
        <w:t>פירוט תאריכים ומועדים</w:t>
      </w:r>
      <w:r>
        <w:rPr>
          <w:b/>
          <w:bCs/>
          <w:color w:val="619B9C"/>
          <w:sz w:val="36"/>
          <w:szCs w:val="36"/>
        </w:rPr>
        <w:t>:</w:t>
      </w:r>
      <w:r>
        <w:rPr>
          <w:rStyle w:val="apple-converted-space"/>
          <w:b/>
          <w:bCs/>
          <w:color w:val="619B9C"/>
          <w:sz w:val="36"/>
          <w:szCs w:val="36"/>
        </w:rPr>
        <w:t> </w:t>
      </w:r>
      <w:r>
        <w:rPr>
          <w:color w:val="000000"/>
          <w:sz w:val="36"/>
          <w:szCs w:val="36"/>
        </w:rPr>
        <w:br/>
      </w:r>
      <w:r w:rsidRPr="004E616A">
        <w:rPr>
          <w:color w:val="000000"/>
          <w:sz w:val="26"/>
          <w:szCs w:val="26"/>
          <w:rtl/>
        </w:rPr>
        <w:t>כפר סבא, אודיטוריום ספיר, יום חמישי, 12.1.12 בשעה 17.00</w:t>
      </w:r>
      <w:r w:rsidRPr="004E616A">
        <w:rPr>
          <w:rStyle w:val="apple-converted-space"/>
          <w:color w:val="000000"/>
          <w:sz w:val="26"/>
          <w:szCs w:val="26"/>
          <w:rtl/>
        </w:rPr>
        <w:t> </w:t>
      </w:r>
      <w:r w:rsidRPr="004E616A">
        <w:rPr>
          <w:color w:val="000000"/>
          <w:sz w:val="26"/>
          <w:szCs w:val="26"/>
        </w:rPr>
        <w:br/>
      </w:r>
      <w:r w:rsidRPr="004E616A">
        <w:rPr>
          <w:color w:val="000000"/>
          <w:sz w:val="26"/>
          <w:szCs w:val="26"/>
          <w:rtl/>
        </w:rPr>
        <w:t>חיפה, אולם רפפורט, יום שישי, 13.1.12 , 10.00 בבוקר</w:t>
      </w:r>
      <w:r w:rsidRPr="004E616A">
        <w:rPr>
          <w:rStyle w:val="apple-converted-space"/>
          <w:color w:val="000000"/>
          <w:sz w:val="26"/>
          <w:szCs w:val="26"/>
          <w:rtl/>
        </w:rPr>
        <w:t> </w:t>
      </w:r>
      <w:r w:rsidRPr="004E616A">
        <w:rPr>
          <w:color w:val="000000"/>
          <w:sz w:val="26"/>
          <w:szCs w:val="26"/>
        </w:rPr>
        <w:br/>
      </w:r>
      <w:r w:rsidRPr="004E616A">
        <w:rPr>
          <w:color w:val="000000"/>
          <w:sz w:val="26"/>
          <w:szCs w:val="26"/>
          <w:rtl/>
        </w:rPr>
        <w:t>חיפה, מוצאי שבת, 14.1.12 בשעות 17.00 ו – 20.30 בערב</w:t>
      </w:r>
      <w:r w:rsidRPr="004E616A">
        <w:rPr>
          <w:rStyle w:val="apple-converted-space"/>
          <w:color w:val="000000"/>
          <w:sz w:val="26"/>
          <w:szCs w:val="26"/>
          <w:rtl/>
        </w:rPr>
        <w:t> </w:t>
      </w:r>
      <w:r w:rsidRPr="004E616A">
        <w:rPr>
          <w:color w:val="000000"/>
          <w:sz w:val="26"/>
          <w:szCs w:val="26"/>
        </w:rPr>
        <w:br/>
      </w:r>
      <w:r w:rsidRPr="004E616A">
        <w:rPr>
          <w:color w:val="000000"/>
          <w:sz w:val="26"/>
          <w:szCs w:val="26"/>
          <w:rtl/>
        </w:rPr>
        <w:t>תל אביב, אולם רקנאטי, מוזיאון ת"א, יום ו', 20.1.12 בשעה 10.00</w:t>
      </w:r>
      <w:r w:rsidRPr="004E616A">
        <w:rPr>
          <w:rStyle w:val="apple-converted-space"/>
          <w:color w:val="000000"/>
          <w:sz w:val="26"/>
          <w:szCs w:val="26"/>
          <w:rtl/>
        </w:rPr>
        <w:t> </w:t>
      </w:r>
      <w:r w:rsidRPr="004E616A">
        <w:rPr>
          <w:color w:val="000000"/>
          <w:sz w:val="26"/>
          <w:szCs w:val="26"/>
        </w:rPr>
        <w:br/>
      </w:r>
      <w:r w:rsidRPr="004E616A">
        <w:rPr>
          <w:color w:val="000000"/>
          <w:sz w:val="26"/>
          <w:szCs w:val="26"/>
          <w:rtl/>
        </w:rPr>
        <w:t>תל אביב, אולם רקנאטי , מוזיאון ת"א, יום א, 22.1.12 בשעה 20.00</w:t>
      </w:r>
      <w:r w:rsidRPr="004E616A">
        <w:rPr>
          <w:rStyle w:val="apple-converted-space"/>
          <w:color w:val="000000"/>
          <w:sz w:val="26"/>
          <w:szCs w:val="26"/>
          <w:rtl/>
        </w:rPr>
        <w:t> </w:t>
      </w:r>
      <w:r w:rsidRPr="004E616A">
        <w:rPr>
          <w:color w:val="000000"/>
          <w:sz w:val="26"/>
          <w:szCs w:val="26"/>
        </w:rPr>
        <w:br/>
      </w:r>
      <w:r w:rsidRPr="004E616A">
        <w:rPr>
          <w:color w:val="000000"/>
          <w:sz w:val="26"/>
          <w:szCs w:val="26"/>
          <w:rtl/>
        </w:rPr>
        <w:t>תל אביב, אולם רקנאטי, מוזיאון ת"א, יום ב', 23.1.12 בשעות 10.00 ו- 20.00</w:t>
      </w:r>
      <w:r w:rsidRPr="004E616A">
        <w:rPr>
          <w:rStyle w:val="apple-converted-space"/>
          <w:color w:val="000000"/>
          <w:sz w:val="26"/>
          <w:szCs w:val="26"/>
          <w:rtl/>
        </w:rPr>
        <w:t> </w:t>
      </w:r>
      <w:r w:rsidRPr="004E616A">
        <w:rPr>
          <w:color w:val="000000"/>
          <w:sz w:val="26"/>
          <w:szCs w:val="26"/>
        </w:rPr>
        <w:br/>
      </w:r>
      <w:r w:rsidRPr="004E616A">
        <w:rPr>
          <w:color w:val="000000"/>
          <w:sz w:val="26"/>
          <w:szCs w:val="26"/>
          <w:rtl/>
        </w:rPr>
        <w:t>תל אביב, אולם רקנאטי, מוזיאון ת"א, יום ג', 24.1.12 בשעות 10.00 ו – 20.00</w:t>
      </w:r>
      <w:r w:rsidRPr="004E616A">
        <w:rPr>
          <w:rStyle w:val="apple-converted-space"/>
          <w:color w:val="000000"/>
          <w:sz w:val="26"/>
          <w:szCs w:val="26"/>
          <w:rtl/>
        </w:rPr>
        <w:t> </w:t>
      </w:r>
      <w:r w:rsidRPr="004E616A">
        <w:rPr>
          <w:color w:val="000000"/>
          <w:sz w:val="26"/>
          <w:szCs w:val="26"/>
        </w:rPr>
        <w:br/>
      </w:r>
      <w:r w:rsidRPr="004E616A">
        <w:rPr>
          <w:color w:val="000000"/>
          <w:sz w:val="26"/>
          <w:szCs w:val="26"/>
          <w:rtl/>
        </w:rPr>
        <w:t>תל אביב, אולם רקנאטי מוזיאון ת"א, יום ו', 27.1.12 בשעות 10.00 ו – 14.00</w:t>
      </w:r>
      <w:r w:rsidRPr="004E616A">
        <w:rPr>
          <w:rStyle w:val="apple-converted-space"/>
          <w:color w:val="000000"/>
          <w:sz w:val="26"/>
          <w:szCs w:val="26"/>
          <w:rtl/>
        </w:rPr>
        <w:t> </w:t>
      </w:r>
      <w:r w:rsidRPr="004E616A">
        <w:rPr>
          <w:color w:val="000000"/>
          <w:sz w:val="26"/>
          <w:szCs w:val="26"/>
        </w:rPr>
        <w:br/>
      </w:r>
      <w:r w:rsidRPr="004E616A">
        <w:rPr>
          <w:color w:val="000000"/>
          <w:sz w:val="26"/>
          <w:szCs w:val="26"/>
          <w:rtl/>
        </w:rPr>
        <w:t>ירושלים, הנרי קראון תיאטרון ירושלים, יום א, 29.1.12 בשעה 20.00</w:t>
      </w:r>
    </w:p>
    <w:p w:rsidR="007C4493" w:rsidRDefault="007C4493" w:rsidP="004E616A">
      <w:pPr>
        <w:spacing w:after="270"/>
        <w:ind w:left="-766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6668770" cy="9154160"/>
            <wp:effectExtent l="0" t="0" r="0" b="8890"/>
            <wp:docPr id="5" name="Picture 5" descr="http://www.musiccathedra.bravehost.com/2012-cons2-tochn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usiccathedra.bravehost.com/2012-cons2-tochni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770" cy="915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6668770" cy="8942070"/>
            <wp:effectExtent l="0" t="0" r="0" b="0"/>
            <wp:docPr id="3" name="Picture 3" descr="http://www.musiccathedra.bravehost.com/2012-cons2-oman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usiccathedra.bravehost.com/2012-cons2-omani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770" cy="894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Style w:val="apple-converted-space"/>
          <w:color w:val="000000"/>
          <w:sz w:val="27"/>
          <w:szCs w:val="27"/>
        </w:rPr>
        <w:lastRenderedPageBreak/>
        <w:t> </w:t>
      </w:r>
    </w:p>
    <w:p w:rsidR="00AF5777" w:rsidRPr="007C4493" w:rsidRDefault="00AF5777" w:rsidP="004E616A">
      <w:pPr>
        <w:rPr>
          <w:rtl/>
        </w:rPr>
      </w:pPr>
    </w:p>
    <w:sectPr w:rsidR="00AF5777" w:rsidRPr="007C4493" w:rsidSect="00C30F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1494"/>
    <w:multiLevelType w:val="hybridMultilevel"/>
    <w:tmpl w:val="5F604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4546A"/>
    <w:multiLevelType w:val="hybridMultilevel"/>
    <w:tmpl w:val="39921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CC5190"/>
    <w:multiLevelType w:val="hybridMultilevel"/>
    <w:tmpl w:val="7CBA6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A97A38"/>
    <w:multiLevelType w:val="hybridMultilevel"/>
    <w:tmpl w:val="F2C6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662EA"/>
    <w:multiLevelType w:val="hybridMultilevel"/>
    <w:tmpl w:val="7E867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CB"/>
    <w:rsid w:val="000340FA"/>
    <w:rsid w:val="00097074"/>
    <w:rsid w:val="000A6311"/>
    <w:rsid w:val="000D2DCB"/>
    <w:rsid w:val="00130158"/>
    <w:rsid w:val="00232ABB"/>
    <w:rsid w:val="002A53A8"/>
    <w:rsid w:val="002B53BE"/>
    <w:rsid w:val="003D7C0A"/>
    <w:rsid w:val="0044753C"/>
    <w:rsid w:val="00481A27"/>
    <w:rsid w:val="004E616A"/>
    <w:rsid w:val="005075D4"/>
    <w:rsid w:val="00591854"/>
    <w:rsid w:val="00622DB5"/>
    <w:rsid w:val="00627945"/>
    <w:rsid w:val="007C4493"/>
    <w:rsid w:val="00826445"/>
    <w:rsid w:val="008B4254"/>
    <w:rsid w:val="00A80C2D"/>
    <w:rsid w:val="00AA03B3"/>
    <w:rsid w:val="00AA5884"/>
    <w:rsid w:val="00AB03C1"/>
    <w:rsid w:val="00AB5ECE"/>
    <w:rsid w:val="00AE4C6B"/>
    <w:rsid w:val="00AF5777"/>
    <w:rsid w:val="00BD2023"/>
    <w:rsid w:val="00C30F79"/>
    <w:rsid w:val="00C66776"/>
    <w:rsid w:val="00CE2696"/>
    <w:rsid w:val="00D3795C"/>
    <w:rsid w:val="00E553A9"/>
    <w:rsid w:val="00F2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D1FE2-E9CC-4CED-8E92-86EE5675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C44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20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B5EC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0F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E4C6B"/>
  </w:style>
  <w:style w:type="character" w:customStyle="1" w:styleId="Heading3Char">
    <w:name w:val="Heading 3 Char"/>
    <w:basedOn w:val="DefaultParagraphFont"/>
    <w:link w:val="Heading3"/>
    <w:uiPriority w:val="9"/>
    <w:rsid w:val="00AB5E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B5EC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20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C44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Sheskin Davidi</dc:creator>
  <cp:keywords/>
  <dc:description/>
  <cp:lastModifiedBy>Karin Sheskin Davidi</cp:lastModifiedBy>
  <cp:revision>4</cp:revision>
  <dcterms:created xsi:type="dcterms:W3CDTF">2016-12-11T18:55:00Z</dcterms:created>
  <dcterms:modified xsi:type="dcterms:W3CDTF">2016-12-13T11:07:00Z</dcterms:modified>
</cp:coreProperties>
</file>