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81"/>
      </w:tblGrid>
      <w:tr w:rsidR="00B33F22" w:rsidTr="00B33F22">
        <w:trPr>
          <w:tblCellSpacing w:w="15" w:type="dxa"/>
        </w:trPr>
        <w:tc>
          <w:tcPr>
            <w:tcW w:w="0" w:type="auto"/>
            <w:hideMark/>
          </w:tcPr>
          <w:p w:rsidR="00B33F22" w:rsidRDefault="00B33F22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4762500" cy="5257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s320112012to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525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3F22" w:rsidRDefault="00B33F22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B33F22" w:rsidRDefault="00B33F22" w:rsidP="004A7300">
      <w:pPr>
        <w:bidi w:val="0"/>
        <w:spacing w:after="270"/>
        <w:ind w:left="-993" w:hanging="56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809615" cy="1581150"/>
            <wp:effectExtent l="0" t="0" r="635" b="0"/>
            <wp:docPr id="6" name="Picture 6" descr="תאריכי המופ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אריכי המופ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8770" cy="9239885"/>
            <wp:effectExtent l="0" t="0" r="0" b="0"/>
            <wp:docPr id="4" name="Picture 4" descr="בתוכנ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בתוכני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2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lastRenderedPageBreak/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4A7300">
        <w:rPr>
          <w:noProof/>
          <w:color w:val="000000"/>
          <w:sz w:val="27"/>
          <w:szCs w:val="27"/>
          <w:rtl/>
        </w:rPr>
        <w:drawing>
          <wp:inline distT="0" distB="0" distL="0" distR="0">
            <wp:extent cx="5067935" cy="7080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320112012part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70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00" w:rsidRPr="004A7300" w:rsidRDefault="004A7300" w:rsidP="004A7300">
      <w:pPr>
        <w:bidi w:val="0"/>
        <w:spacing w:after="270"/>
        <w:ind w:left="-993" w:hanging="567"/>
        <w:jc w:val="right"/>
        <w:rPr>
          <w:rStyle w:val="apple-converted-space"/>
          <w:color w:val="000000"/>
          <w:sz w:val="27"/>
          <w:szCs w:val="27"/>
          <w:rtl/>
        </w:rPr>
      </w:pPr>
      <w:r>
        <w:rPr>
          <w:rStyle w:val="apple-converted-space"/>
          <w:rFonts w:hint="cs"/>
          <w:color w:val="000000"/>
          <w:sz w:val="27"/>
          <w:szCs w:val="27"/>
          <w:rtl/>
        </w:rPr>
        <w:t xml:space="preserve">ביקורות: </w:t>
      </w:r>
      <w:hyperlink r:id="rId9" w:history="1">
        <w:r>
          <w:rPr>
            <w:rStyle w:val="Hyperlink"/>
            <w:sz w:val="27"/>
            <w:szCs w:val="27"/>
            <w:rtl/>
          </w:rPr>
          <w:t>לקריאת ביקורת על הקונצרט בקפה דה-מרקר לחצו כאן</w:t>
        </w:r>
      </w:hyperlink>
      <w:bookmarkStart w:id="0" w:name="_GoBack"/>
      <w:bookmarkEnd w:id="0"/>
    </w:p>
    <w:p w:rsidR="00AF5777" w:rsidRPr="00B33F22" w:rsidRDefault="00AF5777" w:rsidP="00B33F22">
      <w:pPr>
        <w:pStyle w:val="ListParagraph"/>
        <w:spacing w:after="270"/>
        <w:ind w:left="9026"/>
        <w:rPr>
          <w:color w:val="000000"/>
          <w:sz w:val="27"/>
          <w:szCs w:val="27"/>
          <w:rtl/>
        </w:rPr>
      </w:pPr>
    </w:p>
    <w:sectPr w:rsidR="00AF5777" w:rsidRPr="00B33F22" w:rsidSect="00B940BE">
      <w:pgSz w:w="11906" w:h="16838"/>
      <w:pgMar w:top="1440" w:right="2125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89F"/>
    <w:multiLevelType w:val="hybridMultilevel"/>
    <w:tmpl w:val="80CCB696"/>
    <w:lvl w:ilvl="0" w:tplc="04090001">
      <w:start w:val="1"/>
      <w:numFmt w:val="bullet"/>
      <w:lvlText w:val=""/>
      <w:lvlJc w:val="left"/>
      <w:pPr>
        <w:ind w:left="9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6" w:hanging="360"/>
      </w:pPr>
      <w:rPr>
        <w:rFonts w:ascii="Wingdings" w:hAnsi="Wingdings" w:hint="default"/>
      </w:rPr>
    </w:lvl>
  </w:abstractNum>
  <w:abstractNum w:abstractNumId="5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130158"/>
    <w:rsid w:val="00232ABB"/>
    <w:rsid w:val="002A53A8"/>
    <w:rsid w:val="002B53BE"/>
    <w:rsid w:val="003D7C0A"/>
    <w:rsid w:val="0044753C"/>
    <w:rsid w:val="00481A27"/>
    <w:rsid w:val="004A7300"/>
    <w:rsid w:val="005075D4"/>
    <w:rsid w:val="00591854"/>
    <w:rsid w:val="00622DB5"/>
    <w:rsid w:val="00627945"/>
    <w:rsid w:val="007C4493"/>
    <w:rsid w:val="00826445"/>
    <w:rsid w:val="008B4254"/>
    <w:rsid w:val="00A80C2D"/>
    <w:rsid w:val="00AA03B3"/>
    <w:rsid w:val="00AA5884"/>
    <w:rsid w:val="00AB03C1"/>
    <w:rsid w:val="00AB5ECE"/>
    <w:rsid w:val="00AE4C6B"/>
    <w:rsid w:val="00AF5777"/>
    <w:rsid w:val="00B33F22"/>
    <w:rsid w:val="00B940BE"/>
    <w:rsid w:val="00BD2023"/>
    <w:rsid w:val="00C30F79"/>
    <w:rsid w:val="00C66776"/>
    <w:rsid w:val="00CE2696"/>
    <w:rsid w:val="00D3795C"/>
    <w:rsid w:val="00E553A9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4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fe.themarker.com/review/25487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6</cp:revision>
  <dcterms:created xsi:type="dcterms:W3CDTF">2016-12-11T18:55:00Z</dcterms:created>
  <dcterms:modified xsi:type="dcterms:W3CDTF">2016-12-13T11:10:00Z</dcterms:modified>
</cp:coreProperties>
</file>