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5" w:rsidRDefault="00622DB5">
      <w:pPr>
        <w:rPr>
          <w:rtl/>
        </w:rPr>
      </w:pPr>
      <w:r>
        <w:rPr>
          <w:noProof/>
          <w:rtl/>
        </w:rPr>
        <w:drawing>
          <wp:inline distT="0" distB="0" distL="0" distR="0">
            <wp:extent cx="4213759" cy="4257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0.jpg"/>
                    <pic:cNvPicPr/>
                  </pic:nvPicPr>
                  <pic:blipFill>
                    <a:blip r:embed="rId5">
                      <a:extLst>
                        <a:ext uri="{28A0092B-C50C-407E-A947-70E740481C1C}">
                          <a14:useLocalDpi xmlns:a14="http://schemas.microsoft.com/office/drawing/2010/main" val="0"/>
                        </a:ext>
                      </a:extLst>
                    </a:blip>
                    <a:stretch>
                      <a:fillRect/>
                    </a:stretch>
                  </pic:blipFill>
                  <pic:spPr>
                    <a:xfrm>
                      <a:off x="0" y="0"/>
                      <a:ext cx="4213759" cy="4257349"/>
                    </a:xfrm>
                    <a:prstGeom prst="rect">
                      <a:avLst/>
                    </a:prstGeom>
                  </pic:spPr>
                </pic:pic>
              </a:graphicData>
            </a:graphic>
          </wp:inline>
        </w:drawing>
      </w:r>
    </w:p>
    <w:p w:rsidR="00A279C8" w:rsidRDefault="00A279C8" w:rsidP="00A279C8">
      <w:pPr>
        <w:bidi w:val="0"/>
        <w:rPr>
          <w:rtl/>
        </w:rPr>
      </w:pPr>
    </w:p>
    <w:p w:rsidR="007C20B7" w:rsidRDefault="007C20B7" w:rsidP="00A279C8">
      <w:pPr>
        <w:bidi w:val="0"/>
        <w:rPr>
          <w:rtl/>
        </w:rPr>
      </w:pPr>
    </w:p>
    <w:p w:rsidR="00627945" w:rsidRDefault="00A279C8" w:rsidP="007C20B7">
      <w:pPr>
        <w:bidi w:val="0"/>
      </w:pPr>
      <w:r>
        <w:rPr>
          <w:noProof/>
          <w:rtl/>
        </w:rPr>
        <w:drawing>
          <wp:inline distT="0" distB="0" distL="0" distR="0">
            <wp:extent cx="5274310" cy="1495699"/>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anim.gif"/>
                    <pic:cNvPicPr/>
                  </pic:nvPicPr>
                  <pic:blipFill>
                    <a:blip r:embed="rId6">
                      <a:extLst>
                        <a:ext uri="{28A0092B-C50C-407E-A947-70E740481C1C}">
                          <a14:useLocalDpi xmlns:a14="http://schemas.microsoft.com/office/drawing/2010/main" val="0"/>
                        </a:ext>
                      </a:extLst>
                    </a:blip>
                    <a:stretch>
                      <a:fillRect/>
                    </a:stretch>
                  </pic:blipFill>
                  <pic:spPr>
                    <a:xfrm>
                      <a:off x="0" y="0"/>
                      <a:ext cx="5274310" cy="1495699"/>
                    </a:xfrm>
                    <a:prstGeom prst="rect">
                      <a:avLst/>
                    </a:prstGeom>
                  </pic:spPr>
                </pic:pic>
              </a:graphicData>
            </a:graphic>
          </wp:inline>
        </w:drawing>
      </w:r>
    </w:p>
    <w:p w:rsidR="007C20B7" w:rsidRDefault="007C20B7">
      <w:pPr>
        <w:bidi w:val="0"/>
        <w:rPr>
          <w:rFonts w:ascii="Arial" w:eastAsia="Times New Roman" w:hAnsi="Arial" w:cs="Arial"/>
          <w:b/>
          <w:bCs/>
          <w:color w:val="000000"/>
          <w:sz w:val="21"/>
          <w:szCs w:val="21"/>
          <w:rtl/>
        </w:rPr>
      </w:pPr>
      <w:bookmarkStart w:id="0" w:name="_GoBack"/>
      <w:r>
        <w:rPr>
          <w:rFonts w:ascii="Arial" w:eastAsia="Times New Roman" w:hAnsi="Arial" w:cs="Arial"/>
          <w:b/>
          <w:bCs/>
          <w:color w:val="000000"/>
          <w:sz w:val="21"/>
          <w:szCs w:val="21"/>
          <w:rtl/>
        </w:rPr>
        <w:br w:type="page"/>
      </w:r>
    </w:p>
    <w:bookmarkEnd w:id="0"/>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33"/>
          <w:szCs w:val="33"/>
        </w:rPr>
      </w:pPr>
      <w:r w:rsidRPr="007C20B7">
        <w:rPr>
          <w:rFonts w:ascii="Arial" w:eastAsia="Times New Roman" w:hAnsi="Arial" w:cs="Arial"/>
          <w:b/>
          <w:bCs/>
          <w:color w:val="000000"/>
          <w:sz w:val="27"/>
          <w:szCs w:val="27"/>
          <w:rtl/>
        </w:rPr>
        <w:lastRenderedPageBreak/>
        <w:t>בתוכנית:</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Arial" w:eastAsia="Times New Roman" w:hAnsi="Arial" w:cs="Arial"/>
          <w:b/>
          <w:bCs/>
          <w:color w:val="000000"/>
          <w:sz w:val="21"/>
          <w:szCs w:val="21"/>
          <w:rtl/>
        </w:rPr>
        <w:t> </w:t>
      </w:r>
      <w:r w:rsidRPr="007C20B7">
        <w:rPr>
          <w:rFonts w:ascii="Arial" w:eastAsia="Times New Roman" w:hAnsi="Arial" w:cs="Arial"/>
          <w:b/>
          <w:bCs/>
          <w:color w:val="000000"/>
          <w:sz w:val="21"/>
          <w:szCs w:val="21"/>
          <w:rtl/>
        </w:rPr>
        <w:br/>
        <w:t> </w:t>
      </w:r>
      <w:r w:rsidRPr="007C20B7">
        <w:rPr>
          <w:rFonts w:ascii="Times New Roman" w:eastAsia="Times New Roman" w:hAnsi="Times New Roman" w:cs="Times New Roman" w:hint="cs"/>
          <w:b/>
          <w:bCs/>
          <w:color w:val="000000"/>
          <w:sz w:val="28"/>
          <w:szCs w:val="28"/>
          <w:rtl/>
        </w:rPr>
        <w:t>אנטוניו ויואלדי (1678-1741) – 3 פרקים מתוך "גלוריה"(הלל) למקהלה (1708)</w:t>
      </w:r>
    </w:p>
    <w:p w:rsidR="007C20B7" w:rsidRPr="007C20B7" w:rsidRDefault="007C20B7" w:rsidP="007C20B7">
      <w:pPr>
        <w:spacing w:before="100" w:beforeAutospacing="1" w:after="100" w:afterAutospacing="1" w:line="240" w:lineRule="auto"/>
        <w:ind w:left="1140" w:hanging="360"/>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color w:val="000000"/>
          <w:sz w:val="28"/>
          <w:szCs w:val="28"/>
          <w:rtl/>
        </w:rPr>
        <w:t>א.</w:t>
      </w:r>
      <w:r w:rsidRPr="007C20B7">
        <w:rPr>
          <w:rFonts w:ascii="Times New Roman" w:eastAsia="Times New Roman" w:hAnsi="Times New Roman" w:cs="Times New Roman"/>
          <w:color w:val="000000"/>
          <w:sz w:val="14"/>
          <w:szCs w:val="14"/>
          <w:rtl/>
        </w:rPr>
        <w:t>     </w:t>
      </w:r>
      <w:r w:rsidRPr="007C20B7">
        <w:rPr>
          <w:rFonts w:ascii="Times New Roman" w:eastAsia="Times New Roman" w:hAnsi="Times New Roman" w:cs="Times New Roman" w:hint="cs"/>
          <w:color w:val="000000"/>
          <w:sz w:val="28"/>
          <w:szCs w:val="28"/>
          <w:rtl/>
        </w:rPr>
        <w:t>הללו את ה'</w:t>
      </w:r>
      <w:r w:rsidRPr="007C20B7">
        <w:rPr>
          <w:rFonts w:ascii="Times New Roman" w:eastAsia="Times New Roman" w:hAnsi="Times New Roman" w:cs="Times New Roman"/>
          <w:color w:val="000000"/>
          <w:sz w:val="28"/>
          <w:szCs w:val="28"/>
        </w:rPr>
        <w:t>                                  </w:t>
      </w:r>
      <w:r w:rsidRPr="007C20B7">
        <w:rPr>
          <w:rFonts w:ascii="Times New Roman" w:eastAsia="Times New Roman" w:hAnsi="Times New Roman" w:cs="Times New Roman"/>
          <w:color w:val="000000"/>
          <w:sz w:val="28"/>
          <w:szCs w:val="28"/>
          <w:rtl/>
        </w:rPr>
        <w:t> </w:t>
      </w:r>
      <w:r w:rsidRPr="007C20B7">
        <w:rPr>
          <w:rFonts w:ascii="Times New Roman" w:eastAsia="Times New Roman" w:hAnsi="Times New Roman" w:cs="Times New Roman"/>
          <w:color w:val="000000"/>
          <w:sz w:val="28"/>
          <w:szCs w:val="28"/>
        </w:rPr>
        <w:t>   GLORIA IN EXELSIS DEO</w:t>
      </w:r>
    </w:p>
    <w:p w:rsidR="007C20B7" w:rsidRPr="007C20B7" w:rsidRDefault="007C20B7" w:rsidP="007C20B7">
      <w:pPr>
        <w:spacing w:before="100" w:beforeAutospacing="1" w:after="100" w:afterAutospacing="1" w:line="240" w:lineRule="auto"/>
        <w:ind w:left="1140" w:hanging="360"/>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color w:val="000000"/>
          <w:sz w:val="28"/>
          <w:szCs w:val="28"/>
          <w:rtl/>
        </w:rPr>
        <w:t>ב.</w:t>
      </w:r>
      <w:r w:rsidRPr="007C20B7">
        <w:rPr>
          <w:rFonts w:ascii="Times New Roman" w:eastAsia="Times New Roman" w:hAnsi="Times New Roman" w:cs="Times New Roman"/>
          <w:color w:val="000000"/>
          <w:sz w:val="14"/>
          <w:szCs w:val="14"/>
          <w:rtl/>
        </w:rPr>
        <w:t>     </w:t>
      </w:r>
      <w:r w:rsidRPr="007C20B7">
        <w:rPr>
          <w:rFonts w:ascii="Times New Roman" w:eastAsia="Times New Roman" w:hAnsi="Times New Roman" w:cs="Times New Roman" w:hint="cs"/>
          <w:color w:val="000000"/>
          <w:sz w:val="28"/>
          <w:szCs w:val="28"/>
          <w:rtl/>
        </w:rPr>
        <w:t>עושה שלום בארץ לאנושות</w:t>
      </w:r>
      <w:r w:rsidRPr="007C20B7">
        <w:rPr>
          <w:rFonts w:ascii="Times New Roman" w:eastAsia="Times New Roman" w:hAnsi="Times New Roman" w:cs="Times New Roman"/>
          <w:color w:val="000000"/>
          <w:sz w:val="28"/>
          <w:szCs w:val="28"/>
        </w:rPr>
        <w:t>     ET IN TERRA PAX HOMINIBUS </w:t>
      </w:r>
      <w:r w:rsidRPr="007C20B7">
        <w:rPr>
          <w:rFonts w:ascii="Times New Roman" w:eastAsia="Times New Roman" w:hAnsi="Times New Roman" w:cs="Times New Roman" w:hint="cs"/>
          <w:color w:val="000000"/>
          <w:sz w:val="28"/>
          <w:szCs w:val="28"/>
          <w:rtl/>
        </w:rPr>
        <w:t>          </w:t>
      </w:r>
    </w:p>
    <w:p w:rsidR="007C20B7" w:rsidRPr="007C20B7" w:rsidRDefault="007C20B7" w:rsidP="007C20B7">
      <w:pPr>
        <w:spacing w:before="100" w:beforeAutospacing="1" w:after="100" w:afterAutospacing="1" w:line="240" w:lineRule="auto"/>
        <w:ind w:left="1140" w:hanging="360"/>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color w:val="000000"/>
          <w:sz w:val="28"/>
          <w:szCs w:val="28"/>
          <w:rtl/>
        </w:rPr>
        <w:t>ג.</w:t>
      </w:r>
      <w:r w:rsidRPr="007C20B7">
        <w:rPr>
          <w:rFonts w:ascii="Times New Roman" w:eastAsia="Times New Roman" w:hAnsi="Times New Roman" w:cs="Times New Roman"/>
          <w:color w:val="000000"/>
          <w:sz w:val="14"/>
          <w:szCs w:val="14"/>
          <w:rtl/>
        </w:rPr>
        <w:t>       </w:t>
      </w:r>
      <w:r w:rsidRPr="007C20B7">
        <w:rPr>
          <w:rFonts w:ascii="Times New Roman" w:eastAsia="Times New Roman" w:hAnsi="Times New Roman" w:cs="Times New Roman" w:hint="cs"/>
          <w:color w:val="000000"/>
          <w:sz w:val="28"/>
          <w:szCs w:val="28"/>
          <w:rtl/>
        </w:rPr>
        <w:t>עם רוח הקודש ובהדר האל</w:t>
      </w:r>
      <w:r w:rsidRPr="007C20B7">
        <w:rPr>
          <w:rFonts w:ascii="Times New Roman" w:eastAsia="Times New Roman" w:hAnsi="Times New Roman" w:cs="Times New Roman"/>
          <w:color w:val="000000"/>
          <w:sz w:val="28"/>
          <w:szCs w:val="28"/>
        </w:rPr>
        <w:t>                </w:t>
      </w:r>
      <w:r w:rsidRPr="007C20B7">
        <w:rPr>
          <w:rFonts w:ascii="Times New Roman" w:eastAsia="Times New Roman" w:hAnsi="Times New Roman" w:cs="Times New Roman"/>
          <w:color w:val="000000"/>
          <w:sz w:val="28"/>
          <w:szCs w:val="28"/>
          <w:rtl/>
        </w:rPr>
        <w:t> </w:t>
      </w:r>
      <w:r w:rsidRPr="007C20B7">
        <w:rPr>
          <w:rFonts w:ascii="Times New Roman" w:eastAsia="Times New Roman" w:hAnsi="Times New Roman" w:cs="Times New Roman"/>
          <w:color w:val="000000"/>
          <w:sz w:val="28"/>
          <w:szCs w:val="28"/>
        </w:rPr>
        <w:t>CUM SANCTO SPIRITU</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color w:val="000000"/>
          <w:sz w:val="28"/>
          <w:szCs w:val="28"/>
          <w:rtl/>
        </w:rPr>
        <w:t>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color w:val="000000"/>
          <w:sz w:val="28"/>
          <w:szCs w:val="28"/>
          <w:rtl/>
        </w:rPr>
        <w:t>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b/>
          <w:bCs/>
          <w:color w:val="000000"/>
          <w:sz w:val="28"/>
          <w:szCs w:val="28"/>
          <w:rtl/>
        </w:rPr>
        <w:t>יוסל'ה רוזנבלט(1882-1933) – שיר המעלות (</w:t>
      </w:r>
      <w:r w:rsidRPr="007C20B7">
        <w:rPr>
          <w:rFonts w:ascii="Times New Roman" w:eastAsia="Times New Roman" w:hAnsi="Times New Roman" w:cs="Times New Roman" w:hint="cs"/>
          <w:color w:val="000000"/>
          <w:sz w:val="28"/>
          <w:szCs w:val="28"/>
          <w:rtl/>
        </w:rPr>
        <w:t>תהילים</w:t>
      </w:r>
      <w:r w:rsidRPr="007C20B7">
        <w:rPr>
          <w:rFonts w:ascii="Times New Roman" w:eastAsia="Times New Roman" w:hAnsi="Times New Roman" w:cs="Times New Roman" w:hint="cs"/>
          <w:b/>
          <w:bCs/>
          <w:color w:val="000000"/>
          <w:sz w:val="28"/>
          <w:szCs w:val="28"/>
          <w:rtl/>
        </w:rPr>
        <w:t> </w:t>
      </w:r>
      <w:r w:rsidRPr="007C20B7">
        <w:rPr>
          <w:rFonts w:ascii="Times New Roman" w:eastAsia="Times New Roman" w:hAnsi="Times New Roman" w:cs="Times New Roman" w:hint="cs"/>
          <w:color w:val="000000"/>
          <w:sz w:val="28"/>
          <w:szCs w:val="28"/>
          <w:rtl/>
        </w:rPr>
        <w:t>קכ"ו, א'-ג')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color w:val="000000"/>
          <w:sz w:val="28"/>
          <w:szCs w:val="28"/>
          <w:rtl/>
        </w:rPr>
        <w:t>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b/>
          <w:bCs/>
          <w:color w:val="000000"/>
          <w:sz w:val="28"/>
          <w:szCs w:val="28"/>
          <w:rtl/>
        </w:rPr>
        <w:t>שאול טשרניחובסקי (1875-1943) - אומרים ישנה ארץ</w:t>
      </w:r>
      <w:r w:rsidRPr="007C20B7">
        <w:rPr>
          <w:rFonts w:ascii="Times New Roman" w:eastAsia="Times New Roman" w:hAnsi="Times New Roman" w:cs="Times New Roman" w:hint="cs"/>
          <w:color w:val="000000"/>
          <w:sz w:val="28"/>
          <w:szCs w:val="28"/>
          <w:rtl/>
        </w:rPr>
        <w:t>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color w:val="000000"/>
          <w:sz w:val="28"/>
          <w:szCs w:val="28"/>
          <w:rtl/>
        </w:rPr>
        <w:t>שתי גרסאות : הגירסה האופטימית (ברלין,1923)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color w:val="000000"/>
          <w:sz w:val="28"/>
          <w:szCs w:val="28"/>
          <w:rtl/>
        </w:rPr>
        <w:t>                    הגירסה הפסימית (ירושלים 1925)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color w:val="000000"/>
          <w:sz w:val="28"/>
          <w:szCs w:val="28"/>
          <w:rtl/>
        </w:rPr>
        <w:t>שלוש הלחנות: יואל אנגל בגירסה האופטימית (1927)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color w:val="000000"/>
          <w:sz w:val="28"/>
          <w:szCs w:val="28"/>
          <w:rtl/>
        </w:rPr>
        <w:t>                     שלמה ארצי בגירסה הפסימית (1975)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color w:val="000000"/>
          <w:sz w:val="28"/>
          <w:szCs w:val="28"/>
          <w:rtl/>
        </w:rPr>
        <w:t>                     נעמי שמר בגירסה המעורבת (1981)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color w:val="000000"/>
          <w:sz w:val="28"/>
          <w:szCs w:val="28"/>
          <w:rtl/>
        </w:rPr>
        <w:t>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b/>
          <w:bCs/>
          <w:color w:val="000000"/>
          <w:sz w:val="28"/>
          <w:szCs w:val="28"/>
          <w:rtl/>
        </w:rPr>
        <w:t>מבחר שירי ארץ</w:t>
      </w:r>
      <w:r w:rsidRPr="007C20B7">
        <w:rPr>
          <w:rFonts w:ascii="Times New Roman" w:eastAsia="Times New Roman" w:hAnsi="Times New Roman" w:cs="Times New Roman" w:hint="cs"/>
          <w:color w:val="000000"/>
          <w:sz w:val="28"/>
          <w:szCs w:val="28"/>
          <w:rtl/>
        </w:rPr>
        <w:t> : אם אשכחך -ציון תמתי (מנחם מנדלדוליצקי/היימן כהן)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color w:val="000000"/>
          <w:sz w:val="28"/>
          <w:szCs w:val="28"/>
          <w:rtl/>
        </w:rPr>
        <w:t>                          יליד הארץ (אהוד מנור/מישה סגל, בעיבודו של גיל אלדמע)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color w:val="000000"/>
          <w:sz w:val="28"/>
          <w:szCs w:val="28"/>
          <w:rtl/>
        </w:rPr>
        <w:t>                          מזמור לילה </w:t>
      </w:r>
      <w:r w:rsidRPr="007C20B7">
        <w:rPr>
          <w:rFonts w:ascii="Times New Roman" w:eastAsia="Times New Roman" w:hAnsi="Times New Roman" w:cs="Times New Roman"/>
          <w:color w:val="000000"/>
          <w:sz w:val="28"/>
          <w:szCs w:val="28"/>
        </w:rPr>
        <w:t>)</w:t>
      </w:r>
      <w:r w:rsidRPr="007C20B7">
        <w:rPr>
          <w:rFonts w:ascii="Times New Roman" w:eastAsia="Times New Roman" w:hAnsi="Times New Roman" w:cs="Times New Roman" w:hint="cs"/>
          <w:color w:val="000000"/>
          <w:sz w:val="28"/>
          <w:szCs w:val="28"/>
          <w:rtl/>
        </w:rPr>
        <w:t>לאה גולדברג/ אחינועם ניני וגיל דור, מעבד ג. אלדמע).</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color w:val="000000"/>
          <w:sz w:val="28"/>
          <w:szCs w:val="28"/>
        </w:rPr>
        <w:t> </w:t>
      </w:r>
    </w:p>
    <w:p w:rsidR="007C20B7" w:rsidRPr="007C20B7" w:rsidRDefault="007C20B7" w:rsidP="007C20B7">
      <w:pPr>
        <w:spacing w:before="100" w:beforeAutospacing="1" w:after="100" w:afterAutospacing="1" w:line="240" w:lineRule="auto"/>
        <w:jc w:val="center"/>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b/>
          <w:bCs/>
          <w:color w:val="000000"/>
          <w:sz w:val="28"/>
          <w:szCs w:val="28"/>
          <w:rtl/>
        </w:rPr>
        <w:t>הפסקה</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color w:val="000000"/>
          <w:sz w:val="28"/>
          <w:szCs w:val="28"/>
          <w:rtl/>
        </w:rPr>
        <w:t>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b/>
          <w:bCs/>
          <w:color w:val="000000"/>
          <w:sz w:val="28"/>
          <w:szCs w:val="28"/>
          <w:rtl/>
        </w:rPr>
        <w:lastRenderedPageBreak/>
        <w:t>פרדריק שופן</w:t>
      </w:r>
      <w:r w:rsidRPr="007C20B7">
        <w:rPr>
          <w:rFonts w:ascii="Times New Roman" w:eastAsia="Times New Roman" w:hAnsi="Times New Roman" w:cs="Times New Roman" w:hint="cs"/>
          <w:color w:val="000000"/>
          <w:sz w:val="28"/>
          <w:szCs w:val="28"/>
          <w:rtl/>
        </w:rPr>
        <w:t>(1810-1849) : שיר ערש-בֶרְסֶז </w:t>
      </w:r>
      <w:r w:rsidRPr="007C20B7">
        <w:rPr>
          <w:rFonts w:ascii="Times New Roman" w:eastAsia="Times New Roman" w:hAnsi="Times New Roman" w:cs="Times New Roman"/>
          <w:color w:val="000000"/>
          <w:sz w:val="28"/>
          <w:szCs w:val="28"/>
        </w:rPr>
        <w:t>Berceuse op. 57 -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color w:val="000000"/>
          <w:sz w:val="28"/>
          <w:szCs w:val="28"/>
          <w:rtl/>
        </w:rPr>
        <w:t>                                          שיר ארץ -פולונֶז</w:t>
      </w:r>
      <w:r w:rsidRPr="007C20B7">
        <w:rPr>
          <w:rFonts w:ascii="Times New Roman" w:eastAsia="Times New Roman" w:hAnsi="Times New Roman" w:cs="Times New Roman"/>
          <w:color w:val="000000"/>
          <w:sz w:val="28"/>
          <w:szCs w:val="28"/>
        </w:rPr>
        <w:t>Polonaise op 40 n.1</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b/>
          <w:bCs/>
          <w:color w:val="000000"/>
          <w:sz w:val="28"/>
          <w:szCs w:val="28"/>
          <w:rtl/>
        </w:rPr>
        <w:t>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b/>
          <w:bCs/>
          <w:color w:val="000000"/>
          <w:sz w:val="28"/>
          <w:szCs w:val="28"/>
          <w:rtl/>
        </w:rPr>
        <w:t>מבחר שירי ערש ושירי ילדים </w:t>
      </w:r>
      <w:r w:rsidRPr="007C20B7">
        <w:rPr>
          <w:rFonts w:ascii="Times New Roman" w:eastAsia="Times New Roman" w:hAnsi="Times New Roman" w:cs="Times New Roman" w:hint="cs"/>
          <w:color w:val="000000"/>
          <w:sz w:val="28"/>
          <w:szCs w:val="28"/>
          <w:rtl/>
        </w:rPr>
        <w:t>מאת נורית הירש, יוני רכטר, אייל באט,רני גולן ועוד.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b/>
          <w:bCs/>
          <w:color w:val="000000"/>
          <w:sz w:val="28"/>
          <w:szCs w:val="28"/>
          <w:rtl/>
        </w:rPr>
        <w:t>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b/>
          <w:bCs/>
          <w:color w:val="000000"/>
          <w:sz w:val="28"/>
          <w:szCs w:val="28"/>
          <w:rtl/>
        </w:rPr>
        <w:t>אין לי ארץ אחרת</w:t>
      </w:r>
      <w:r w:rsidRPr="007C20B7">
        <w:rPr>
          <w:rFonts w:ascii="Times New Roman" w:eastAsia="Times New Roman" w:hAnsi="Times New Roman" w:cs="Times New Roman" w:hint="cs"/>
          <w:color w:val="000000"/>
          <w:sz w:val="28"/>
          <w:szCs w:val="28"/>
          <w:rtl/>
        </w:rPr>
        <w:t> – מחרוזת שירי ארץ ושירי ערש בעיבודו של משה זורמן.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Arial" w:eastAsia="Times New Roman" w:hAnsi="Arial" w:cs="Arial"/>
          <w:color w:val="000000"/>
          <w:sz w:val="21"/>
          <w:szCs w:val="21"/>
          <w:rtl/>
        </w:rPr>
        <w:t>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Arial" w:eastAsia="Times New Roman" w:hAnsi="Arial" w:cs="Arial"/>
          <w:color w:val="000000"/>
          <w:sz w:val="21"/>
          <w:szCs w:val="21"/>
          <w:rtl/>
        </w:rPr>
        <w:t>משך התוכנית: שעתיים וחצי כולל הפסקה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b/>
          <w:bCs/>
          <w:color w:val="000000"/>
          <w:sz w:val="27"/>
          <w:szCs w:val="27"/>
          <w:rtl/>
        </w:rPr>
        <w:t>על התוכנית:</w:t>
      </w:r>
      <w:r w:rsidRPr="007C20B7">
        <w:rPr>
          <w:rFonts w:ascii="Times New Roman" w:eastAsia="Times New Roman" w:hAnsi="Times New Roman" w:cs="Times New Roman" w:hint="cs"/>
          <w:color w:val="000000"/>
          <w:sz w:val="27"/>
          <w:szCs w:val="27"/>
          <w:rtl/>
        </w:rPr>
        <w:t>   התוכנית שרה את שירת הארץ - התקווה לשוב לארץ המובטחת, והגשמתה במציאות הישראלית. וזאת לא בשירי הלל מפוארים כמו ה"גלוריה" של ויוואלדי , אלא בשירה צנועה ואינטימית כיאות לעם שידע מחסור וגלות. כבר בשירו "אומרים ישנה ארץ" מ-1925 מבטא שאול טשרניחובסקי את הפער הגדול בין החלום להגשמה, בין התקווה לשגרה, בין האוטופיה למציאות. השפה המוסיקלית ממקמת את החלום בתום הילדות של שיר הערש (כמו בברסז של שופן) ואת המציאות בקצביות, בעממיות ובתזזיתיות של שיר הארץ (כמו בפולונז של שופן). בין שני הקטבים הללו מגשר הזמר העברי בשפע הטעמות (בהברה אשכנזית בהלחנתו של אנגל, לעומת הטעמה ספרדית מודרנית בסינקופות של שלמה ארצי), מקצבים (מן הליריקה של קורין אלאל ב"אין לי ארץ אחרת" ועד ההמנון הבלוזי-רוקיסטי ב"שיר תקווה" של אביב גפן) וסגנונות (החזנות והחסידות של רוזנבלט ,הפשטות והישירות בשירת הרבים של נעמי שמר, מול הסלסול המזרחי ב"קרן אור" של אחינועם ניני). מתוך מיגוון הסגנונות המוסיקליים עולה ארץ ישראל שלנו,כאן ועכשיו - בשירת גדולים וקטנים, וותיקים מול ילדים. שילוב מדהים של דור העבר ודור העתיד בתוכנית מיוחדת ליובל השישים.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Arial" w:eastAsia="Times New Roman" w:hAnsi="Arial" w:cs="Arial"/>
          <w:b/>
          <w:bCs/>
          <w:color w:val="000000"/>
          <w:sz w:val="21"/>
          <w:szCs w:val="21"/>
          <w:u w:val="single"/>
          <w:rtl/>
        </w:rPr>
        <w:t>על האמנים</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Arial" w:eastAsia="Times New Roman" w:hAnsi="Arial" w:cs="Arial"/>
          <w:b/>
          <w:bCs/>
          <w:color w:val="000000"/>
          <w:sz w:val="21"/>
          <w:szCs w:val="21"/>
          <w:rtl/>
        </w:rPr>
        <w:t>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b/>
          <w:bCs/>
          <w:color w:val="000000"/>
          <w:u w:val="single"/>
          <w:rtl/>
        </w:rPr>
        <w:t>מקהלת מורן </w:t>
      </w:r>
      <w:r w:rsidRPr="007C20B7">
        <w:rPr>
          <w:rFonts w:ascii="Times New Roman" w:eastAsia="Times New Roman" w:hAnsi="Times New Roman" w:cs="Times New Roman" w:hint="cs"/>
          <w:color w:val="000000"/>
          <w:rtl/>
        </w:rPr>
        <w:t> נוסדה ב- 1986 בבית יצחק בידי המנצחת </w:t>
      </w:r>
      <w:r w:rsidRPr="007C20B7">
        <w:rPr>
          <w:rFonts w:ascii="Times New Roman" w:eastAsia="Times New Roman" w:hAnsi="Times New Roman" w:cs="Times New Roman" w:hint="cs"/>
          <w:b/>
          <w:bCs/>
          <w:color w:val="000000"/>
          <w:rtl/>
        </w:rPr>
        <w:t>נעמי פארן</w:t>
      </w:r>
      <w:r w:rsidRPr="007C20B7">
        <w:rPr>
          <w:rFonts w:ascii="Times New Roman" w:eastAsia="Times New Roman" w:hAnsi="Times New Roman" w:cs="Times New Roman" w:hint="cs"/>
          <w:color w:val="000000"/>
          <w:rtl/>
        </w:rPr>
        <w:t>  וזכתה מאז להישגים מוסיקליים וחינוכיים גבוהים. במקהלה כ- 250 ילדים ובני נוער מגיל 5 ומעלה, במסגרת שתי מקהלות לגילאים צעירים, מקהלת ילדים ייצוגית, אנסמבל בוגר, ומקהלות מיוחדות. מקהלת מורן מבצעת יצירות מקוריות של טובי המלחינים בישראל ביניהם: ח. פרמונט, מ. ויזנברג, ג. שוחט וי. בראון, ג. אלדמע, א. שריף, מ. זורמן, א. באט וש. גרוניך.  מרבה להופיע על מיטב הבמות ברחבי הארץ, ומשמשת בקביעות כמקהלת הילדים של האופרה הישראלית .המקהלה מופיעה עם התזמורת הפילהרמונית הישראלית, התזמורת הסימפונית ראשל"צ, התזמורת הקאמרית והתזמורת הקאמרית הקיבוצית, בטקסים לאומיים ובאירועים מיוחדים,פסטיבלים, תחרויות וסדנאות ברחבי העולם: הונג קונג, סין, טיוואן, ארה"ב, קנדה, ספרד, סלובניה, סקדינביה ועוד. לאחרונה חזרה המקהלה מסיורים בפולין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color w:val="000000"/>
          <w:rtl/>
        </w:rPr>
        <w:t>מקהלת מורן פועלת לטובת מטרות קהילתיות. המקהלה מחולקת לצוותים, כשכל צוות פועל דרך שירה משותפת עם ילדים בעלי צרכים מיוחדים, נערים בסיכון וילדים חולי סרטן.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color w:val="000000"/>
          <w:rtl/>
        </w:rPr>
        <w:t>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b/>
          <w:bCs/>
          <w:color w:val="000000"/>
          <w:u w:val="single"/>
          <w:rtl/>
        </w:rPr>
        <w:lastRenderedPageBreak/>
        <w:t>נעמי פארן ,</w:t>
      </w:r>
      <w:r w:rsidRPr="007C20B7">
        <w:rPr>
          <w:rFonts w:ascii="Times New Roman" w:eastAsia="Times New Roman" w:hAnsi="Times New Roman" w:cs="Times New Roman" w:hint="cs"/>
          <w:color w:val="000000"/>
          <w:sz w:val="27"/>
          <w:szCs w:val="27"/>
          <w:rtl/>
        </w:rPr>
        <w:t>המנהלת המוסיקלית של מקהלות מורן, היא בוגרת מכללת לוינסקי, והמגמה לניצוח באקדמיה למוסיקה ע"ש רובין בתל אביב.השתלמה בניצוח מקהלות בקונסרבטוריון בקופנהגן ובבית הספר הגבוה למוסיקה במלמו שבדיה. נטלה חלק בהשתלמויות ובסדנאות מנצחים יוקרתיות ומוזמנת להנחות כתות אמן וסדנאות בחו"ל, בין השאר בדרום קוריאה, בספרד, בהונג-קונג, סין, צרפת וארה"ב, וכן לשפוט בתחרויות בינלאומיות. כמו כן זכתה לפרס </w:t>
      </w:r>
      <w:r w:rsidRPr="007C20B7">
        <w:rPr>
          <w:rFonts w:ascii="Times New Roman" w:eastAsia="Times New Roman" w:hAnsi="Times New Roman" w:cs="Times New Roman"/>
          <w:color w:val="000000"/>
          <w:sz w:val="27"/>
          <w:szCs w:val="27"/>
        </w:rPr>
        <w:t>outstanding conductor</w:t>
      </w:r>
      <w:r w:rsidRPr="007C20B7">
        <w:rPr>
          <w:rFonts w:ascii="Times New Roman" w:eastAsia="Times New Roman" w:hAnsi="Times New Roman" w:cs="Times New Roman" w:hint="cs"/>
          <w:color w:val="000000"/>
          <w:sz w:val="27"/>
          <w:szCs w:val="27"/>
          <w:rtl/>
        </w:rPr>
        <w:t> בתחרות מקהלות בינלאומית, 1996.בשנים 1992-2002 שימשה בתפקיד "קידום ופיתוח מקהלות ילדים ונוער בישראל" מטעם משרד החינוך והתרבות. במסגרת תפקידה, יזמה סדנאות למידה למורים ולמנצחים, הנחתה מקהלות בכל רחבי הארץ והעמיקה את הקשר בין מלחינים לבין מקהלות הילדים והנוער. בשנים האחרונות יזמה נעמי והקימה את "המרכז הישראלי למוסיקה ווקאלית", בו נערכות סדנאות רבות לזמרים צעירים, מנצחים, מורים ומקהלות ופעילות למען הקהילה.</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b/>
          <w:bCs/>
          <w:color w:val="000000"/>
          <w:sz w:val="21"/>
          <w:szCs w:val="21"/>
          <w:rtl/>
        </w:rPr>
        <w:t>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b/>
          <w:bCs/>
          <w:color w:val="000000"/>
          <w:sz w:val="27"/>
          <w:szCs w:val="27"/>
          <w:u w:val="single"/>
          <w:rtl/>
        </w:rPr>
        <w:t>חנן יובל , </w:t>
      </w:r>
      <w:r w:rsidRPr="007C20B7">
        <w:rPr>
          <w:rFonts w:ascii="Times New Roman" w:eastAsia="Times New Roman" w:hAnsi="Times New Roman" w:cs="Times New Roman" w:hint="cs"/>
          <w:color w:val="000000"/>
          <w:sz w:val="27"/>
          <w:szCs w:val="27"/>
          <w:rtl/>
        </w:rPr>
        <w:t>מבכירי הזמרים-מלחינים בארץ, נולד בקיבוץ משמרות והוא בן דורם של בני הקיבוץ שלום חנוך ומאיר אריאל. את שירותו הצבאי עשה בלהקת הנח"ל משנת 1965, לאחר מכן הצטרף להרכבים שונים כמו "השלושרים", "כיף התקווה הטובה" , "שובבי ציון". לאחריהם החל בקריירת סולו שכללה שיתופי פעולה מוסיקליים יחודיים רבים כמו "החברים של בני" , עבודה אינטנסיבית עם אהוד מנור ומאיר בנאי, ולאחרונה בערב היחודי "גשר ההלכה" עם ג'קי לווי.  ב-35 שנות פעילות מוסיקלית אינטנסיבית הוציא חנן כ-12 אלבומים וספר משיריו. בפעילותו הציבורית היה חנן מנהלו האמנותי של פסטיבל ערב, יסד את פסטיבל ימי הזמר בחולון, הפיק מופעים לזכרו של מאיר אריאל, ואף כיהן כראש איגוד אמני ישראל אמ"י. בימים אלה הוא עובד  על דיסק חדש.</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color w:val="000000"/>
          <w:sz w:val="27"/>
          <w:szCs w:val="27"/>
          <w:rtl/>
        </w:rPr>
        <w:t> </w:t>
      </w:r>
    </w:p>
    <w:p w:rsidR="007C20B7"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color w:val="000000"/>
          <w:sz w:val="27"/>
          <w:szCs w:val="27"/>
          <w:u w:val="single"/>
          <w:rtl/>
        </w:rPr>
        <w:t> </w:t>
      </w:r>
      <w:r w:rsidRPr="007C20B7">
        <w:rPr>
          <w:rFonts w:ascii="Times New Roman" w:eastAsia="Times New Roman" w:hAnsi="Times New Roman" w:cs="Times New Roman" w:hint="cs"/>
          <w:b/>
          <w:bCs/>
          <w:color w:val="000000"/>
          <w:sz w:val="27"/>
          <w:szCs w:val="27"/>
          <w:u w:val="single"/>
          <w:rtl/>
        </w:rPr>
        <w:t>אסתרית בלצן</w:t>
      </w:r>
      <w:r w:rsidRPr="007C20B7">
        <w:rPr>
          <w:rFonts w:ascii="Times New Roman" w:eastAsia="Times New Roman" w:hAnsi="Times New Roman" w:cs="Times New Roman" w:hint="cs"/>
          <w:b/>
          <w:bCs/>
          <w:color w:val="000000"/>
          <w:rtl/>
        </w:rPr>
        <w:t>, </w:t>
      </w:r>
      <w:r w:rsidRPr="007C20B7">
        <w:rPr>
          <w:rFonts w:ascii="Times New Roman" w:eastAsia="Times New Roman" w:hAnsi="Times New Roman" w:cs="Times New Roman" w:hint="cs"/>
          <w:color w:val="000000"/>
          <w:rtl/>
        </w:rPr>
        <w:t>פסנתרנית ומוסיקאית ילידת ת"א, בעלת התואר דוקטור למוסיקה בביה"ס מנהטן בניו-יורק וכלת פרסים בתחרויות פסנתר בארה"ב, קנדה וצרפת. הייתה מרצה בכירה באקדמיה למוסיקה באוניברסיטת ת"א, וכיום</w:t>
      </w:r>
    </w:p>
    <w:p w:rsidR="00A279C8" w:rsidRPr="007C20B7" w:rsidRDefault="007C20B7" w:rsidP="007C20B7">
      <w:pPr>
        <w:spacing w:before="100" w:beforeAutospacing="1" w:after="100" w:afterAutospacing="1" w:line="240" w:lineRule="auto"/>
        <w:rPr>
          <w:rFonts w:ascii="Times New Roman" w:eastAsia="Times New Roman" w:hAnsi="Times New Roman" w:cs="Times New Roman"/>
          <w:color w:val="000000"/>
          <w:sz w:val="27"/>
          <w:szCs w:val="27"/>
          <w:rtl/>
        </w:rPr>
      </w:pPr>
      <w:r w:rsidRPr="007C20B7">
        <w:rPr>
          <w:rFonts w:ascii="Times New Roman" w:eastAsia="Times New Roman" w:hAnsi="Times New Roman" w:cs="Times New Roman" w:hint="cs"/>
          <w:color w:val="000000"/>
          <w:rtl/>
        </w:rPr>
        <w:t>מנהלת הקתדרה למוסיקה. גרמה למהפך בחיי המוסיקה בארץ ביוצרה ז'אנר יחודי המאחד קלאסיקה ומולטי-מדיה, שזכה להצלחה רבתי והפך למודל לחיקוי. חיברה 4 ספרים, עשרות מאמרי מחקר, הקליטה 50 דיסקים ו-10 תוכניות טלוויזיה. השנה זכתה בפרס שרת החינוך למבצעי מוסיקה בישראל  ובפרס לנדאו של מפעל הפיס למוסיקה קלאסית 2008.</w:t>
      </w:r>
    </w:p>
    <w:sectPr w:rsidR="00A279C8" w:rsidRPr="007C20B7" w:rsidSect="00C30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94"/>
    <w:multiLevelType w:val="hybridMultilevel"/>
    <w:tmpl w:val="5F6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46A"/>
    <w:multiLevelType w:val="hybridMultilevel"/>
    <w:tmpl w:val="3992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C5190"/>
    <w:multiLevelType w:val="hybridMultilevel"/>
    <w:tmpl w:val="7CBA6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A97A38"/>
    <w:multiLevelType w:val="hybridMultilevel"/>
    <w:tmpl w:val="F2C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662EA"/>
    <w:multiLevelType w:val="hybridMultilevel"/>
    <w:tmpl w:val="7E8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B"/>
    <w:rsid w:val="000340FA"/>
    <w:rsid w:val="00097074"/>
    <w:rsid w:val="000A6311"/>
    <w:rsid w:val="000D2DCB"/>
    <w:rsid w:val="000D30C0"/>
    <w:rsid w:val="00130158"/>
    <w:rsid w:val="00232ABB"/>
    <w:rsid w:val="002A53A8"/>
    <w:rsid w:val="002B53BE"/>
    <w:rsid w:val="003601EF"/>
    <w:rsid w:val="003D7C0A"/>
    <w:rsid w:val="0044753C"/>
    <w:rsid w:val="00481A27"/>
    <w:rsid w:val="004E1B6B"/>
    <w:rsid w:val="004F207B"/>
    <w:rsid w:val="004F2914"/>
    <w:rsid w:val="005075D4"/>
    <w:rsid w:val="00591854"/>
    <w:rsid w:val="00622DB5"/>
    <w:rsid w:val="00627945"/>
    <w:rsid w:val="00672CB5"/>
    <w:rsid w:val="007B60B5"/>
    <w:rsid w:val="007C20B7"/>
    <w:rsid w:val="007E4865"/>
    <w:rsid w:val="00826445"/>
    <w:rsid w:val="008A5EC4"/>
    <w:rsid w:val="008B4254"/>
    <w:rsid w:val="00953AF8"/>
    <w:rsid w:val="009C0FB3"/>
    <w:rsid w:val="00A279C8"/>
    <w:rsid w:val="00A80C2D"/>
    <w:rsid w:val="00AA03B3"/>
    <w:rsid w:val="00AA5884"/>
    <w:rsid w:val="00AB03C1"/>
    <w:rsid w:val="00AB5ECE"/>
    <w:rsid w:val="00AE4C6B"/>
    <w:rsid w:val="00AF38BF"/>
    <w:rsid w:val="00AF5777"/>
    <w:rsid w:val="00BD2023"/>
    <w:rsid w:val="00BF6C5F"/>
    <w:rsid w:val="00C30F79"/>
    <w:rsid w:val="00C66776"/>
    <w:rsid w:val="00C82206"/>
    <w:rsid w:val="00CC2E34"/>
    <w:rsid w:val="00CE2696"/>
    <w:rsid w:val="00D22686"/>
    <w:rsid w:val="00E553A9"/>
    <w:rsid w:val="00E64A18"/>
    <w:rsid w:val="00F25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1FE2-E9CC-4CED-8E92-86EE567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BD2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5E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A"/>
    <w:pPr>
      <w:ind w:left="720"/>
      <w:contextualSpacing/>
    </w:pPr>
  </w:style>
  <w:style w:type="character" w:styleId="Hyperlink">
    <w:name w:val="Hyperlink"/>
    <w:basedOn w:val="DefaultParagraphFont"/>
    <w:uiPriority w:val="99"/>
    <w:unhideWhenUsed/>
    <w:rsid w:val="000340FA"/>
    <w:rPr>
      <w:color w:val="0563C1" w:themeColor="hyperlink"/>
      <w:u w:val="single"/>
    </w:rPr>
  </w:style>
  <w:style w:type="character" w:customStyle="1" w:styleId="apple-converted-space">
    <w:name w:val="apple-converted-space"/>
    <w:basedOn w:val="DefaultParagraphFont"/>
    <w:rsid w:val="00AE4C6B"/>
  </w:style>
  <w:style w:type="character" w:customStyle="1" w:styleId="Heading3Char">
    <w:name w:val="Heading 3 Char"/>
    <w:basedOn w:val="DefaultParagraphFont"/>
    <w:link w:val="Heading3"/>
    <w:uiPriority w:val="9"/>
    <w:rsid w:val="00AB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E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D202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7915">
      <w:bodyDiv w:val="1"/>
      <w:marLeft w:val="0"/>
      <w:marRight w:val="0"/>
      <w:marTop w:val="0"/>
      <w:marBottom w:val="0"/>
      <w:divBdr>
        <w:top w:val="none" w:sz="0" w:space="0" w:color="auto"/>
        <w:left w:val="none" w:sz="0" w:space="0" w:color="auto"/>
        <w:bottom w:val="none" w:sz="0" w:space="0" w:color="auto"/>
        <w:right w:val="none" w:sz="0" w:space="0" w:color="auto"/>
      </w:divBdr>
    </w:div>
    <w:div w:id="254284756">
      <w:bodyDiv w:val="1"/>
      <w:marLeft w:val="0"/>
      <w:marRight w:val="0"/>
      <w:marTop w:val="0"/>
      <w:marBottom w:val="0"/>
      <w:divBdr>
        <w:top w:val="none" w:sz="0" w:space="0" w:color="auto"/>
        <w:left w:val="none" w:sz="0" w:space="0" w:color="auto"/>
        <w:bottom w:val="none" w:sz="0" w:space="0" w:color="auto"/>
        <w:right w:val="none" w:sz="0" w:space="0" w:color="auto"/>
      </w:divBdr>
    </w:div>
    <w:div w:id="295261830">
      <w:bodyDiv w:val="1"/>
      <w:marLeft w:val="0"/>
      <w:marRight w:val="0"/>
      <w:marTop w:val="0"/>
      <w:marBottom w:val="0"/>
      <w:divBdr>
        <w:top w:val="none" w:sz="0" w:space="0" w:color="auto"/>
        <w:left w:val="none" w:sz="0" w:space="0" w:color="auto"/>
        <w:bottom w:val="none" w:sz="0" w:space="0" w:color="auto"/>
        <w:right w:val="none" w:sz="0" w:space="0" w:color="auto"/>
      </w:divBdr>
    </w:div>
    <w:div w:id="604504407">
      <w:bodyDiv w:val="1"/>
      <w:marLeft w:val="0"/>
      <w:marRight w:val="0"/>
      <w:marTop w:val="0"/>
      <w:marBottom w:val="0"/>
      <w:divBdr>
        <w:top w:val="none" w:sz="0" w:space="0" w:color="auto"/>
        <w:left w:val="none" w:sz="0" w:space="0" w:color="auto"/>
        <w:bottom w:val="none" w:sz="0" w:space="0" w:color="auto"/>
        <w:right w:val="none" w:sz="0" w:space="0" w:color="auto"/>
      </w:divBdr>
    </w:div>
    <w:div w:id="824201690">
      <w:bodyDiv w:val="1"/>
      <w:marLeft w:val="0"/>
      <w:marRight w:val="0"/>
      <w:marTop w:val="0"/>
      <w:marBottom w:val="0"/>
      <w:divBdr>
        <w:top w:val="none" w:sz="0" w:space="0" w:color="auto"/>
        <w:left w:val="none" w:sz="0" w:space="0" w:color="auto"/>
        <w:bottom w:val="none" w:sz="0" w:space="0" w:color="auto"/>
        <w:right w:val="none" w:sz="0" w:space="0" w:color="auto"/>
      </w:divBdr>
    </w:div>
    <w:div w:id="897520700">
      <w:bodyDiv w:val="1"/>
      <w:marLeft w:val="0"/>
      <w:marRight w:val="0"/>
      <w:marTop w:val="0"/>
      <w:marBottom w:val="0"/>
      <w:divBdr>
        <w:top w:val="none" w:sz="0" w:space="0" w:color="auto"/>
        <w:left w:val="none" w:sz="0" w:space="0" w:color="auto"/>
        <w:bottom w:val="none" w:sz="0" w:space="0" w:color="auto"/>
        <w:right w:val="none" w:sz="0" w:space="0" w:color="auto"/>
      </w:divBdr>
    </w:div>
    <w:div w:id="932709124">
      <w:bodyDiv w:val="1"/>
      <w:marLeft w:val="0"/>
      <w:marRight w:val="0"/>
      <w:marTop w:val="0"/>
      <w:marBottom w:val="0"/>
      <w:divBdr>
        <w:top w:val="none" w:sz="0" w:space="0" w:color="auto"/>
        <w:left w:val="none" w:sz="0" w:space="0" w:color="auto"/>
        <w:bottom w:val="none" w:sz="0" w:space="0" w:color="auto"/>
        <w:right w:val="none" w:sz="0" w:space="0" w:color="auto"/>
      </w:divBdr>
    </w:div>
    <w:div w:id="977035437">
      <w:bodyDiv w:val="1"/>
      <w:marLeft w:val="0"/>
      <w:marRight w:val="0"/>
      <w:marTop w:val="0"/>
      <w:marBottom w:val="0"/>
      <w:divBdr>
        <w:top w:val="none" w:sz="0" w:space="0" w:color="auto"/>
        <w:left w:val="none" w:sz="0" w:space="0" w:color="auto"/>
        <w:bottom w:val="none" w:sz="0" w:space="0" w:color="auto"/>
        <w:right w:val="none" w:sz="0" w:space="0" w:color="auto"/>
      </w:divBdr>
    </w:div>
    <w:div w:id="1046835019">
      <w:bodyDiv w:val="1"/>
      <w:marLeft w:val="0"/>
      <w:marRight w:val="0"/>
      <w:marTop w:val="0"/>
      <w:marBottom w:val="0"/>
      <w:divBdr>
        <w:top w:val="none" w:sz="0" w:space="0" w:color="auto"/>
        <w:left w:val="none" w:sz="0" w:space="0" w:color="auto"/>
        <w:bottom w:val="none" w:sz="0" w:space="0" w:color="auto"/>
        <w:right w:val="none" w:sz="0" w:space="0" w:color="auto"/>
      </w:divBdr>
    </w:div>
    <w:div w:id="1377663547">
      <w:bodyDiv w:val="1"/>
      <w:marLeft w:val="0"/>
      <w:marRight w:val="0"/>
      <w:marTop w:val="0"/>
      <w:marBottom w:val="0"/>
      <w:divBdr>
        <w:top w:val="none" w:sz="0" w:space="0" w:color="auto"/>
        <w:left w:val="none" w:sz="0" w:space="0" w:color="auto"/>
        <w:bottom w:val="none" w:sz="0" w:space="0" w:color="auto"/>
        <w:right w:val="none" w:sz="0" w:space="0" w:color="auto"/>
      </w:divBdr>
    </w:div>
    <w:div w:id="1429109761">
      <w:bodyDiv w:val="1"/>
      <w:marLeft w:val="0"/>
      <w:marRight w:val="0"/>
      <w:marTop w:val="0"/>
      <w:marBottom w:val="0"/>
      <w:divBdr>
        <w:top w:val="none" w:sz="0" w:space="0" w:color="auto"/>
        <w:left w:val="none" w:sz="0" w:space="0" w:color="auto"/>
        <w:bottom w:val="none" w:sz="0" w:space="0" w:color="auto"/>
        <w:right w:val="none" w:sz="0" w:space="0" w:color="auto"/>
      </w:divBdr>
    </w:div>
    <w:div w:id="1564104052">
      <w:bodyDiv w:val="1"/>
      <w:marLeft w:val="0"/>
      <w:marRight w:val="0"/>
      <w:marTop w:val="0"/>
      <w:marBottom w:val="0"/>
      <w:divBdr>
        <w:top w:val="none" w:sz="0" w:space="0" w:color="auto"/>
        <w:left w:val="none" w:sz="0" w:space="0" w:color="auto"/>
        <w:bottom w:val="none" w:sz="0" w:space="0" w:color="auto"/>
        <w:right w:val="none" w:sz="0" w:space="0" w:color="auto"/>
      </w:divBdr>
    </w:div>
    <w:div w:id="1610358006">
      <w:bodyDiv w:val="1"/>
      <w:marLeft w:val="0"/>
      <w:marRight w:val="0"/>
      <w:marTop w:val="0"/>
      <w:marBottom w:val="0"/>
      <w:divBdr>
        <w:top w:val="none" w:sz="0" w:space="0" w:color="auto"/>
        <w:left w:val="none" w:sz="0" w:space="0" w:color="auto"/>
        <w:bottom w:val="none" w:sz="0" w:space="0" w:color="auto"/>
        <w:right w:val="none" w:sz="0" w:space="0" w:color="auto"/>
      </w:divBdr>
    </w:div>
    <w:div w:id="1637640315">
      <w:bodyDiv w:val="1"/>
      <w:marLeft w:val="0"/>
      <w:marRight w:val="0"/>
      <w:marTop w:val="0"/>
      <w:marBottom w:val="0"/>
      <w:divBdr>
        <w:top w:val="none" w:sz="0" w:space="0" w:color="auto"/>
        <w:left w:val="none" w:sz="0" w:space="0" w:color="auto"/>
        <w:bottom w:val="none" w:sz="0" w:space="0" w:color="auto"/>
        <w:right w:val="none" w:sz="0" w:space="0" w:color="auto"/>
      </w:divBdr>
    </w:div>
    <w:div w:id="1651447713">
      <w:bodyDiv w:val="1"/>
      <w:marLeft w:val="0"/>
      <w:marRight w:val="0"/>
      <w:marTop w:val="0"/>
      <w:marBottom w:val="0"/>
      <w:divBdr>
        <w:top w:val="none" w:sz="0" w:space="0" w:color="auto"/>
        <w:left w:val="none" w:sz="0" w:space="0" w:color="auto"/>
        <w:bottom w:val="none" w:sz="0" w:space="0" w:color="auto"/>
        <w:right w:val="none" w:sz="0" w:space="0" w:color="auto"/>
      </w:divBdr>
    </w:div>
    <w:div w:id="1693530278">
      <w:bodyDiv w:val="1"/>
      <w:marLeft w:val="0"/>
      <w:marRight w:val="0"/>
      <w:marTop w:val="0"/>
      <w:marBottom w:val="0"/>
      <w:divBdr>
        <w:top w:val="none" w:sz="0" w:space="0" w:color="auto"/>
        <w:left w:val="none" w:sz="0" w:space="0" w:color="auto"/>
        <w:bottom w:val="none" w:sz="0" w:space="0" w:color="auto"/>
        <w:right w:val="none" w:sz="0" w:space="0" w:color="auto"/>
      </w:divBdr>
    </w:div>
    <w:div w:id="1796630081">
      <w:bodyDiv w:val="1"/>
      <w:marLeft w:val="0"/>
      <w:marRight w:val="0"/>
      <w:marTop w:val="0"/>
      <w:marBottom w:val="0"/>
      <w:divBdr>
        <w:top w:val="none" w:sz="0" w:space="0" w:color="auto"/>
        <w:left w:val="none" w:sz="0" w:space="0" w:color="auto"/>
        <w:bottom w:val="none" w:sz="0" w:space="0" w:color="auto"/>
        <w:right w:val="none" w:sz="0" w:space="0" w:color="auto"/>
      </w:divBdr>
    </w:div>
    <w:div w:id="1845853894">
      <w:bodyDiv w:val="1"/>
      <w:marLeft w:val="0"/>
      <w:marRight w:val="0"/>
      <w:marTop w:val="0"/>
      <w:marBottom w:val="0"/>
      <w:divBdr>
        <w:top w:val="none" w:sz="0" w:space="0" w:color="auto"/>
        <w:left w:val="none" w:sz="0" w:space="0" w:color="auto"/>
        <w:bottom w:val="none" w:sz="0" w:space="0" w:color="auto"/>
        <w:right w:val="none" w:sz="0" w:space="0" w:color="auto"/>
      </w:divBdr>
    </w:div>
    <w:div w:id="1937858812">
      <w:bodyDiv w:val="1"/>
      <w:marLeft w:val="0"/>
      <w:marRight w:val="0"/>
      <w:marTop w:val="0"/>
      <w:marBottom w:val="0"/>
      <w:divBdr>
        <w:top w:val="none" w:sz="0" w:space="0" w:color="auto"/>
        <w:left w:val="none" w:sz="0" w:space="0" w:color="auto"/>
        <w:bottom w:val="none" w:sz="0" w:space="0" w:color="auto"/>
        <w:right w:val="none" w:sz="0" w:space="0" w:color="auto"/>
      </w:divBdr>
      <w:divsChild>
        <w:div w:id="1221987503">
          <w:marLeft w:val="600"/>
          <w:marRight w:val="600"/>
          <w:marTop w:val="0"/>
          <w:marBottom w:val="0"/>
          <w:divBdr>
            <w:top w:val="none" w:sz="0" w:space="0" w:color="auto"/>
            <w:left w:val="none" w:sz="0" w:space="0" w:color="auto"/>
            <w:bottom w:val="none" w:sz="0" w:space="0" w:color="auto"/>
            <w:right w:val="none" w:sz="0" w:space="0" w:color="auto"/>
          </w:divBdr>
        </w:div>
        <w:div w:id="527334001">
          <w:marLeft w:val="600"/>
          <w:marRight w:val="600"/>
          <w:marTop w:val="0"/>
          <w:marBottom w:val="0"/>
          <w:divBdr>
            <w:top w:val="none" w:sz="0" w:space="0" w:color="auto"/>
            <w:left w:val="none" w:sz="0" w:space="0" w:color="auto"/>
            <w:bottom w:val="none" w:sz="0" w:space="0" w:color="auto"/>
            <w:right w:val="none" w:sz="0" w:space="0" w:color="auto"/>
          </w:divBdr>
        </w:div>
      </w:divsChild>
    </w:div>
    <w:div w:id="1966614368">
      <w:bodyDiv w:val="1"/>
      <w:marLeft w:val="0"/>
      <w:marRight w:val="0"/>
      <w:marTop w:val="0"/>
      <w:marBottom w:val="0"/>
      <w:divBdr>
        <w:top w:val="none" w:sz="0" w:space="0" w:color="auto"/>
        <w:left w:val="none" w:sz="0" w:space="0" w:color="auto"/>
        <w:bottom w:val="none" w:sz="0" w:space="0" w:color="auto"/>
        <w:right w:val="none" w:sz="0" w:space="0" w:color="auto"/>
      </w:divBdr>
    </w:div>
    <w:div w:id="1996105326">
      <w:bodyDiv w:val="1"/>
      <w:marLeft w:val="0"/>
      <w:marRight w:val="0"/>
      <w:marTop w:val="0"/>
      <w:marBottom w:val="0"/>
      <w:divBdr>
        <w:top w:val="none" w:sz="0" w:space="0" w:color="auto"/>
        <w:left w:val="none" w:sz="0" w:space="0" w:color="auto"/>
        <w:bottom w:val="none" w:sz="0" w:space="0" w:color="auto"/>
        <w:right w:val="none" w:sz="0" w:space="0" w:color="auto"/>
      </w:divBdr>
    </w:div>
    <w:div w:id="2044860240">
      <w:bodyDiv w:val="1"/>
      <w:marLeft w:val="0"/>
      <w:marRight w:val="0"/>
      <w:marTop w:val="0"/>
      <w:marBottom w:val="0"/>
      <w:divBdr>
        <w:top w:val="none" w:sz="0" w:space="0" w:color="auto"/>
        <w:left w:val="none" w:sz="0" w:space="0" w:color="auto"/>
        <w:bottom w:val="none" w:sz="0" w:space="0" w:color="auto"/>
        <w:right w:val="none" w:sz="0" w:space="0" w:color="auto"/>
      </w:divBdr>
    </w:div>
    <w:div w:id="2049836134">
      <w:bodyDiv w:val="1"/>
      <w:marLeft w:val="0"/>
      <w:marRight w:val="0"/>
      <w:marTop w:val="0"/>
      <w:marBottom w:val="0"/>
      <w:divBdr>
        <w:top w:val="none" w:sz="0" w:space="0" w:color="auto"/>
        <w:left w:val="none" w:sz="0" w:space="0" w:color="auto"/>
        <w:bottom w:val="none" w:sz="0" w:space="0" w:color="auto"/>
        <w:right w:val="none" w:sz="0" w:space="0" w:color="auto"/>
      </w:divBdr>
    </w:div>
    <w:div w:id="20779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877</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Sheskin Davidi</dc:creator>
  <cp:keywords/>
  <dc:description/>
  <cp:lastModifiedBy>Karin Sheskin Davidi</cp:lastModifiedBy>
  <cp:revision>3</cp:revision>
  <dcterms:created xsi:type="dcterms:W3CDTF">2016-12-12T08:52:00Z</dcterms:created>
  <dcterms:modified xsi:type="dcterms:W3CDTF">2016-12-12T08:54:00Z</dcterms:modified>
</cp:coreProperties>
</file>