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0" w:type="dxa"/>
        <w:tblCellMar>
          <w:top w:w="15" w:type="dxa"/>
          <w:left w:w="15" w:type="dxa"/>
          <w:bottom w:w="15" w:type="dxa"/>
          <w:right w:w="15" w:type="dxa"/>
        </w:tblCellMar>
        <w:tblLook w:val="04A0" w:firstRow="1" w:lastRow="0" w:firstColumn="1" w:lastColumn="0" w:noHBand="0" w:noVBand="1"/>
        <w:tblDescription w:val=""/>
      </w:tblPr>
      <w:tblGrid>
        <w:gridCol w:w="4833"/>
        <w:gridCol w:w="3473"/>
      </w:tblGrid>
      <w:tr w:rsidR="00627D6E" w:rsidTr="00627D6E">
        <w:trPr>
          <w:gridAfter w:val="1"/>
          <w:tblCellSpacing w:w="30" w:type="dxa"/>
        </w:trPr>
        <w:tc>
          <w:tcPr>
            <w:tcW w:w="0" w:type="auto"/>
            <w:vAlign w:val="center"/>
            <w:hideMark/>
          </w:tcPr>
          <w:p w:rsidR="00627D6E" w:rsidRDefault="00627D6E">
            <w:pPr>
              <w:bidi w:val="0"/>
              <w:spacing w:after="240"/>
              <w:jc w:val="center"/>
            </w:pPr>
            <w:bookmarkStart w:id="0" w:name="_GoBack"/>
            <w:r>
              <w:rPr>
                <w:noProof/>
                <w:sz w:val="36"/>
                <w:szCs w:val="36"/>
              </w:rPr>
              <w:drawing>
                <wp:anchor distT="0" distB="0" distL="114300" distR="114300" simplePos="0" relativeHeight="251658240" behindDoc="0" locked="0" layoutInCell="1" allowOverlap="1">
                  <wp:simplePos x="0" y="0"/>
                  <wp:positionH relativeFrom="column">
                    <wp:posOffset>3133725</wp:posOffset>
                  </wp:positionH>
                  <wp:positionV relativeFrom="paragraph">
                    <wp:posOffset>700405</wp:posOffset>
                  </wp:positionV>
                  <wp:extent cx="2458720" cy="28098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anz_Schubert2.jpg"/>
                          <pic:cNvPicPr/>
                        </pic:nvPicPr>
                        <pic:blipFill>
                          <a:blip r:embed="rId5">
                            <a:extLst>
                              <a:ext uri="{28A0092B-C50C-407E-A947-70E740481C1C}">
                                <a14:useLocalDpi xmlns:a14="http://schemas.microsoft.com/office/drawing/2010/main" val="0"/>
                              </a:ext>
                            </a:extLst>
                          </a:blip>
                          <a:stretch>
                            <a:fillRect/>
                          </a:stretch>
                        </pic:blipFill>
                        <pic:spPr>
                          <a:xfrm>
                            <a:off x="0" y="0"/>
                            <a:ext cx="2458720" cy="2809875"/>
                          </a:xfrm>
                          <a:prstGeom prst="rect">
                            <a:avLst/>
                          </a:prstGeom>
                        </pic:spPr>
                      </pic:pic>
                    </a:graphicData>
                  </a:graphic>
                  <wp14:sizeRelH relativeFrom="margin">
                    <wp14:pctWidth>0</wp14:pctWidth>
                  </wp14:sizeRelH>
                  <wp14:sizeRelV relativeFrom="margin">
                    <wp14:pctHeight>0</wp14:pctHeight>
                  </wp14:sizeRelV>
                </wp:anchor>
              </w:drawing>
            </w:r>
            <w:bookmarkEnd w:id="0"/>
            <w:r>
              <w:rPr>
                <w:b/>
                <w:bCs/>
                <w:sz w:val="36"/>
                <w:szCs w:val="36"/>
                <w:rtl/>
              </w:rPr>
              <w:t>קלאסיקה במימד אישי</w:t>
            </w:r>
            <w:r>
              <w:rPr>
                <w:sz w:val="36"/>
                <w:szCs w:val="36"/>
              </w:rPr>
              <w:br/>
            </w:r>
            <w:r>
              <w:rPr>
                <w:sz w:val="36"/>
                <w:szCs w:val="36"/>
                <w:rtl/>
              </w:rPr>
              <w:t>קונצרטים בראש אחר</w:t>
            </w:r>
            <w:r>
              <w:rPr>
                <w:sz w:val="36"/>
                <w:szCs w:val="36"/>
              </w:rPr>
              <w:br/>
            </w:r>
            <w:r>
              <w:rPr>
                <w:sz w:val="36"/>
                <w:szCs w:val="36"/>
                <w:rtl/>
              </w:rPr>
              <w:t>עם הפסנתרנית</w:t>
            </w:r>
            <w:r>
              <w:rPr>
                <w:sz w:val="36"/>
                <w:szCs w:val="36"/>
              </w:rPr>
              <w:br/>
            </w:r>
            <w:r>
              <w:rPr>
                <w:sz w:val="36"/>
                <w:szCs w:val="36"/>
                <w:rtl/>
              </w:rPr>
              <w:t>ד"ר</w:t>
            </w:r>
            <w:r>
              <w:rPr>
                <w:rStyle w:val="apple-converted-space"/>
                <w:sz w:val="36"/>
                <w:szCs w:val="36"/>
                <w:rtl/>
              </w:rPr>
              <w:t> </w:t>
            </w:r>
            <w:r>
              <w:rPr>
                <w:b/>
                <w:bCs/>
                <w:sz w:val="36"/>
                <w:szCs w:val="36"/>
                <w:rtl/>
              </w:rPr>
              <w:t>אסתרית בלצן</w:t>
            </w:r>
            <w:r>
              <w:rPr>
                <w:sz w:val="36"/>
                <w:szCs w:val="36"/>
              </w:rPr>
              <w:br/>
            </w:r>
            <w:r>
              <w:rPr>
                <w:sz w:val="36"/>
                <w:szCs w:val="36"/>
              </w:rPr>
              <w:br/>
            </w:r>
            <w:r>
              <w:rPr>
                <w:sz w:val="36"/>
                <w:szCs w:val="36"/>
                <w:rtl/>
              </w:rPr>
              <w:t>קונצרט מס. 5</w:t>
            </w:r>
            <w:r>
              <w:rPr>
                <w:sz w:val="36"/>
                <w:szCs w:val="36"/>
              </w:rPr>
              <w:br/>
              <w:t> </w:t>
            </w:r>
            <w:r>
              <w:rPr>
                <w:sz w:val="36"/>
                <w:szCs w:val="36"/>
                <w:rtl/>
              </w:rPr>
              <w:t>חגיגת סיום העונה ה - 15</w:t>
            </w:r>
            <w:r>
              <w:rPr>
                <w:sz w:val="36"/>
                <w:szCs w:val="36"/>
              </w:rPr>
              <w:br/>
            </w:r>
            <w:r>
              <w:rPr>
                <w:sz w:val="36"/>
                <w:szCs w:val="36"/>
              </w:rPr>
              <w:br/>
            </w:r>
            <w:r>
              <w:rPr>
                <w:b/>
                <w:bCs/>
                <w:sz w:val="48"/>
                <w:szCs w:val="48"/>
                <w:rtl/>
              </w:rPr>
              <w:t>שוברט והסלון הוינאי</w:t>
            </w:r>
            <w:r>
              <w:rPr>
                <w:rStyle w:val="apple-converted-space"/>
                <w:sz w:val="48"/>
                <w:szCs w:val="48"/>
                <w:rtl/>
              </w:rPr>
              <w:t> </w:t>
            </w:r>
            <w:r>
              <w:rPr>
                <w:sz w:val="36"/>
                <w:szCs w:val="36"/>
              </w:rPr>
              <w:br/>
            </w:r>
            <w:r>
              <w:rPr>
                <w:sz w:val="36"/>
                <w:szCs w:val="36"/>
              </w:rPr>
              <w:br/>
            </w:r>
            <w:r>
              <w:rPr>
                <w:b/>
                <w:bCs/>
                <w:sz w:val="36"/>
                <w:szCs w:val="36"/>
                <w:rtl/>
              </w:rPr>
              <w:t>צביקה פלסר</w:t>
            </w:r>
            <w:r>
              <w:rPr>
                <w:rStyle w:val="apple-converted-space"/>
                <w:sz w:val="36"/>
                <w:szCs w:val="36"/>
                <w:rtl/>
              </w:rPr>
              <w:t> </w:t>
            </w:r>
            <w:r>
              <w:rPr>
                <w:sz w:val="36"/>
                <w:szCs w:val="36"/>
              </w:rPr>
              <w:t xml:space="preserve">- </w:t>
            </w:r>
            <w:r>
              <w:rPr>
                <w:sz w:val="36"/>
                <w:szCs w:val="36"/>
                <w:rtl/>
              </w:rPr>
              <w:t>צ'לו</w:t>
            </w:r>
            <w:r>
              <w:rPr>
                <w:sz w:val="36"/>
                <w:szCs w:val="36"/>
              </w:rPr>
              <w:t>,</w:t>
            </w:r>
            <w:r>
              <w:rPr>
                <w:sz w:val="36"/>
                <w:szCs w:val="36"/>
              </w:rPr>
              <w:br/>
            </w:r>
            <w:r>
              <w:rPr>
                <w:b/>
                <w:bCs/>
                <w:sz w:val="36"/>
                <w:szCs w:val="36"/>
                <w:rtl/>
              </w:rPr>
              <w:t>איתמר זורמן</w:t>
            </w:r>
            <w:r>
              <w:rPr>
                <w:rStyle w:val="apple-converted-space"/>
                <w:sz w:val="36"/>
                <w:szCs w:val="36"/>
                <w:rtl/>
              </w:rPr>
              <w:t> </w:t>
            </w:r>
            <w:r>
              <w:rPr>
                <w:sz w:val="36"/>
                <w:szCs w:val="36"/>
              </w:rPr>
              <w:t xml:space="preserve">- </w:t>
            </w:r>
            <w:r>
              <w:rPr>
                <w:sz w:val="36"/>
                <w:szCs w:val="36"/>
                <w:rtl/>
              </w:rPr>
              <w:t>כינור</w:t>
            </w:r>
            <w:r>
              <w:rPr>
                <w:sz w:val="36"/>
                <w:szCs w:val="36"/>
              </w:rPr>
              <w:br/>
            </w:r>
            <w:r>
              <w:rPr>
                <w:b/>
                <w:bCs/>
                <w:sz w:val="36"/>
                <w:szCs w:val="36"/>
                <w:rtl/>
              </w:rPr>
              <w:t>אנסטסיה קלוון</w:t>
            </w:r>
            <w:r>
              <w:rPr>
                <w:rStyle w:val="apple-converted-space"/>
                <w:sz w:val="36"/>
                <w:szCs w:val="36"/>
                <w:rtl/>
              </w:rPr>
              <w:t> </w:t>
            </w:r>
            <w:r>
              <w:rPr>
                <w:sz w:val="36"/>
                <w:szCs w:val="36"/>
              </w:rPr>
              <w:t xml:space="preserve">- </w:t>
            </w:r>
            <w:r>
              <w:rPr>
                <w:sz w:val="36"/>
                <w:szCs w:val="36"/>
                <w:rtl/>
              </w:rPr>
              <w:t>סופרן</w:t>
            </w:r>
            <w:r>
              <w:rPr>
                <w:rStyle w:val="apple-converted-space"/>
                <w:sz w:val="36"/>
                <w:szCs w:val="36"/>
                <w:rtl/>
              </w:rPr>
              <w:t> </w:t>
            </w:r>
          </w:p>
        </w:tc>
      </w:tr>
      <w:tr w:rsidR="00627D6E" w:rsidTr="00627D6E">
        <w:trPr>
          <w:tblCellSpacing w:w="30" w:type="dxa"/>
        </w:trPr>
        <w:tc>
          <w:tcPr>
            <w:tcW w:w="0" w:type="auto"/>
            <w:vAlign w:val="center"/>
            <w:hideMark/>
          </w:tcPr>
          <w:p w:rsidR="00627D6E" w:rsidRDefault="00627D6E">
            <w:pPr>
              <w:bidi w:val="0"/>
              <w:spacing w:after="0"/>
            </w:pPr>
            <w:r>
              <w:rPr>
                <w:b/>
                <w:bCs/>
                <w:rtl/>
              </w:rPr>
              <w:t>תל אביב - מוזיאון תל אביב לאומנות</w:t>
            </w:r>
            <w:r>
              <w:br/>
            </w:r>
            <w:r>
              <w:rPr>
                <w:rtl/>
              </w:rPr>
              <w:t>סדרה 1: יום ו' 24.6.05, בשעה 10.00 בבוקר</w:t>
            </w:r>
            <w:r>
              <w:rPr>
                <w:rStyle w:val="apple-converted-space"/>
                <w:rtl/>
              </w:rPr>
              <w:t> </w:t>
            </w:r>
            <w:r>
              <w:br/>
            </w:r>
            <w:r>
              <w:rPr>
                <w:rtl/>
              </w:rPr>
              <w:t>סדרה 2: יום ב' 27.6.05, בשעה 20.00 בערב</w:t>
            </w:r>
            <w:r>
              <w:br/>
            </w:r>
            <w:r>
              <w:rPr>
                <w:rtl/>
              </w:rPr>
              <w:t>סדרה 3: יום ג' 21.6.05, בשעה 20.00 בערב</w:t>
            </w:r>
            <w:r>
              <w:br/>
            </w:r>
            <w:r>
              <w:rPr>
                <w:rtl/>
              </w:rPr>
              <w:t>סדרה 7: יום ב', 27.6.05, בשעה 10.00 בבוקר</w:t>
            </w:r>
            <w:r>
              <w:rPr>
                <w:rStyle w:val="apple-converted-space"/>
                <w:rtl/>
              </w:rPr>
              <w:t> </w:t>
            </w:r>
            <w:r>
              <w:br/>
            </w:r>
            <w:r>
              <w:rPr>
                <w:rtl/>
              </w:rPr>
              <w:t>סדרה 5: יום ו' 1.7.05, בשעה 14.00 בצהרים</w:t>
            </w:r>
            <w:r>
              <w:rPr>
                <w:rStyle w:val="apple-converted-space"/>
                <w:rtl/>
              </w:rPr>
              <w:t> </w:t>
            </w:r>
            <w:r>
              <w:br/>
            </w:r>
            <w:r>
              <w:rPr>
                <w:rtl/>
              </w:rPr>
              <w:t>סדרה 6: יום א 19.6.05, בשעה 20:00 בערב</w:t>
            </w:r>
            <w:r>
              <w:rPr>
                <w:rStyle w:val="apple-converted-space"/>
                <w:rtl/>
              </w:rPr>
              <w:t> </w:t>
            </w:r>
            <w:r>
              <w:br/>
            </w:r>
            <w:r>
              <w:rPr>
                <w:rtl/>
              </w:rPr>
              <w:t>סדרה 4: יום ו' 1.7.05, בשעה 10.00 בבוקר</w:t>
            </w:r>
          </w:p>
        </w:tc>
        <w:tc>
          <w:tcPr>
            <w:tcW w:w="0" w:type="auto"/>
            <w:vAlign w:val="center"/>
            <w:hideMark/>
          </w:tcPr>
          <w:p w:rsidR="00627D6E" w:rsidRDefault="00627D6E">
            <w:pPr>
              <w:bidi w:val="0"/>
            </w:pPr>
            <w:r>
              <w:rPr>
                <w:b/>
                <w:bCs/>
                <w:rtl/>
              </w:rPr>
              <w:t>חיפה: אולם רפפורט, אודיטוריום חיפה</w:t>
            </w:r>
            <w:r>
              <w:br/>
            </w:r>
            <w:r>
              <w:rPr>
                <w:rtl/>
              </w:rPr>
              <w:t>סדרה 8: יום ו' 17.6.05,בשעה 10:00 בבוקר</w:t>
            </w:r>
            <w:r>
              <w:br/>
            </w:r>
            <w:r>
              <w:rPr>
                <w:rtl/>
              </w:rPr>
              <w:t>סדרה 9: מוצ"ש 18.6.05, בשעה 21:00 בערב</w:t>
            </w:r>
            <w:r>
              <w:br/>
            </w:r>
            <w:r>
              <w:rPr>
                <w:rtl/>
              </w:rPr>
              <w:t>סדרה 11: מוצ"ש 18.6.05, בשעה 17.00</w:t>
            </w:r>
            <w:r>
              <w:br/>
            </w:r>
            <w:r>
              <w:rPr>
                <w:rtl/>
              </w:rPr>
              <w:t>יום שישי, 10.6.05, בשעה 10.00 בבוקר</w:t>
            </w:r>
            <w:r>
              <w:br/>
            </w:r>
            <w:r>
              <w:rPr>
                <w:rtl/>
              </w:rPr>
              <w:t>סדרה 10: יום א' 26.6.05, בשעה 20:00 בערב</w:t>
            </w:r>
            <w:r>
              <w:br/>
            </w:r>
            <w:r>
              <w:rPr>
                <w:b/>
                <w:bCs/>
                <w:rtl/>
              </w:rPr>
              <w:t>כפר סבא</w:t>
            </w:r>
            <w:r>
              <w:rPr>
                <w:b/>
                <w:bCs/>
              </w:rPr>
              <w:t>:</w:t>
            </w:r>
            <w:r>
              <w:rPr>
                <w:rStyle w:val="apple-converted-space"/>
              </w:rPr>
              <w:t> </w:t>
            </w:r>
            <w:r>
              <w:rPr>
                <w:rtl/>
              </w:rPr>
              <w:t>קרית ספיר, היכל התרבות</w:t>
            </w:r>
            <w:r>
              <w:br/>
            </w:r>
            <w:r>
              <w:rPr>
                <w:b/>
                <w:bCs/>
                <w:rtl/>
              </w:rPr>
              <w:t>ירושלים</w:t>
            </w:r>
            <w:r>
              <w:rPr>
                <w:b/>
                <w:bCs/>
              </w:rPr>
              <w:t>:</w:t>
            </w:r>
            <w:r>
              <w:rPr>
                <w:rStyle w:val="apple-converted-space"/>
              </w:rPr>
              <w:t> </w:t>
            </w:r>
            <w:r>
              <w:rPr>
                <w:rtl/>
              </w:rPr>
              <w:t>רבקה קראון, תיאטרון ירושלים</w:t>
            </w:r>
          </w:p>
        </w:tc>
      </w:tr>
      <w:tr w:rsidR="00627D6E" w:rsidTr="00627D6E">
        <w:trPr>
          <w:tblCellSpacing w:w="30" w:type="dxa"/>
        </w:trPr>
        <w:tc>
          <w:tcPr>
            <w:tcW w:w="0" w:type="auto"/>
            <w:gridSpan w:val="2"/>
            <w:vAlign w:val="center"/>
            <w:hideMark/>
          </w:tcPr>
          <w:p w:rsidR="00627D6E" w:rsidRDefault="00627D6E">
            <w:pPr>
              <w:spacing w:before="100" w:beforeAutospacing="1" w:after="100" w:afterAutospacing="1"/>
              <w:jc w:val="center"/>
            </w:pPr>
            <w:r>
              <w:rPr>
                <w:rFonts w:hint="cs"/>
                <w:b/>
                <w:bCs/>
                <w:rtl/>
              </w:rPr>
              <w:t>בתוכנית :</w:t>
            </w:r>
            <w:r>
              <w:rPr>
                <w:rStyle w:val="apple-converted-space"/>
                <w:rFonts w:hint="cs"/>
                <w:b/>
                <w:bCs/>
                <w:rtl/>
              </w:rPr>
              <w:t> </w:t>
            </w:r>
          </w:p>
          <w:p w:rsidR="00627D6E" w:rsidRDefault="00627D6E">
            <w:pPr>
              <w:spacing w:before="100" w:beforeAutospacing="1" w:after="100" w:afterAutospacing="1"/>
              <w:jc w:val="center"/>
              <w:rPr>
                <w:rtl/>
              </w:rPr>
            </w:pPr>
            <w:r>
              <w:rPr>
                <w:rFonts w:hint="cs"/>
                <w:b/>
                <w:bCs/>
                <w:rtl/>
              </w:rPr>
              <w:t> פרנץ שוברט</w:t>
            </w:r>
            <w:r>
              <w:rPr>
                <w:rStyle w:val="apple-converted-space"/>
                <w:rFonts w:hint="cs"/>
                <w:b/>
                <w:bCs/>
                <w:rtl/>
              </w:rPr>
              <w:t> </w:t>
            </w:r>
            <w:r>
              <w:rPr>
                <w:rFonts w:hint="cs"/>
                <w:rtl/>
              </w:rPr>
              <w:t>(1797-1828) : </w:t>
            </w:r>
          </w:p>
          <w:p w:rsidR="00627D6E" w:rsidRDefault="00627D6E">
            <w:pPr>
              <w:spacing w:before="100" w:beforeAutospacing="1" w:after="100" w:afterAutospacing="1"/>
              <w:jc w:val="center"/>
              <w:rPr>
                <w:rtl/>
              </w:rPr>
            </w:pPr>
            <w:r>
              <w:rPr>
                <w:rFonts w:hint="cs"/>
                <w:b/>
                <w:bCs/>
                <w:rtl/>
              </w:rPr>
              <w:t>סונטה בלה מינור לצ'לו ולפסנתר</w:t>
            </w:r>
            <w:r>
              <w:rPr>
                <w:rFonts w:hint="cs"/>
                <w:rtl/>
              </w:rPr>
              <w:t>, "ארפג'יונה" , פרק א',(1824)</w:t>
            </w:r>
          </w:p>
          <w:p w:rsidR="00627D6E" w:rsidRDefault="00627D6E">
            <w:pPr>
              <w:spacing w:before="100" w:beforeAutospacing="1" w:after="100" w:afterAutospacing="1"/>
              <w:jc w:val="center"/>
              <w:rPr>
                <w:rtl/>
              </w:rPr>
            </w:pPr>
            <w:r>
              <w:rPr>
                <w:rFonts w:hint="cs"/>
                <w:rtl/>
              </w:rPr>
              <w:t> אלגרו מודרטו </w:t>
            </w:r>
            <w:r>
              <w:rPr>
                <w:rStyle w:val="apple-converted-space"/>
                <w:rFonts w:hint="cs"/>
                <w:rtl/>
              </w:rPr>
              <w:t> </w:t>
            </w:r>
            <w:r>
              <w:t>ALLEGRO MODERATO</w:t>
            </w:r>
            <w:r>
              <w:rPr>
                <w:rStyle w:val="apple-converted-space"/>
              </w:rPr>
              <w:t> </w:t>
            </w:r>
            <w:r>
              <w:rPr>
                <w:rtl/>
              </w:rPr>
              <w:t> </w:t>
            </w:r>
          </w:p>
          <w:p w:rsidR="00627D6E" w:rsidRDefault="00627D6E">
            <w:pPr>
              <w:spacing w:before="100" w:beforeAutospacing="1" w:after="100" w:afterAutospacing="1"/>
              <w:jc w:val="center"/>
              <w:rPr>
                <w:rtl/>
              </w:rPr>
            </w:pPr>
            <w:r>
              <w:t> </w:t>
            </w:r>
            <w:r>
              <w:rPr>
                <w:rFonts w:hint="cs"/>
                <w:b/>
                <w:bCs/>
                <w:rtl/>
              </w:rPr>
              <w:t>שלושה שירים לסופרן ופסנתר :</w:t>
            </w:r>
            <w:r>
              <w:rPr>
                <w:rStyle w:val="apple-converted-space"/>
                <w:rFonts w:hint="cs"/>
                <w:b/>
                <w:bCs/>
                <w:rtl/>
              </w:rPr>
              <w:t> </w:t>
            </w:r>
          </w:p>
          <w:p w:rsidR="00627D6E" w:rsidRDefault="00627D6E">
            <w:pPr>
              <w:spacing w:before="100" w:beforeAutospacing="1" w:after="100" w:afterAutospacing="1"/>
              <w:jc w:val="center"/>
              <w:rPr>
                <w:rtl/>
              </w:rPr>
            </w:pPr>
            <w:r>
              <w:rPr>
                <w:rFonts w:hint="cs"/>
                <w:rtl/>
              </w:rPr>
              <w:t> "ורד הבר" , לפי מילים של י. וולפגנג פון </w:t>
            </w:r>
            <w:r>
              <w:rPr>
                <w:rStyle w:val="apple-converted-space"/>
                <w:rFonts w:hint="cs"/>
                <w:rtl/>
              </w:rPr>
              <w:t> </w:t>
            </w:r>
            <w:r>
              <w:rPr>
                <w:rFonts w:hint="cs"/>
                <w:rtl/>
              </w:rPr>
              <w:t>גטה (1815)</w:t>
            </w:r>
            <w:r>
              <w:rPr>
                <w:rStyle w:val="apple-converted-space"/>
                <w:rFonts w:hint="cs"/>
                <w:rtl/>
              </w:rPr>
              <w:t> </w:t>
            </w:r>
          </w:p>
          <w:p w:rsidR="00627D6E" w:rsidRDefault="00627D6E">
            <w:pPr>
              <w:spacing w:before="100" w:beforeAutospacing="1" w:after="100" w:afterAutospacing="1"/>
              <w:jc w:val="center"/>
              <w:rPr>
                <w:rtl/>
              </w:rPr>
            </w:pPr>
            <w:r>
              <w:rPr>
                <w:rFonts w:hint="cs"/>
                <w:rtl/>
              </w:rPr>
              <w:lastRenderedPageBreak/>
              <w:t> </w:t>
            </w:r>
            <w:r>
              <w:rPr>
                <w:rStyle w:val="apple-converted-space"/>
                <w:rFonts w:hint="cs"/>
                <w:rtl/>
              </w:rPr>
              <w:t> </w:t>
            </w:r>
            <w:r>
              <w:rPr>
                <w:rFonts w:hint="cs"/>
                <w:rtl/>
              </w:rPr>
              <w:t>"אווה מריה", לפי "הגברת שליד האגם לפי ו. סקוט (1825)</w:t>
            </w:r>
            <w:r>
              <w:rPr>
                <w:rStyle w:val="apple-converted-space"/>
                <w:rFonts w:hint="cs"/>
                <w:rtl/>
              </w:rPr>
              <w:t> </w:t>
            </w:r>
          </w:p>
          <w:p w:rsidR="00627D6E" w:rsidRDefault="00627D6E">
            <w:pPr>
              <w:spacing w:before="100" w:beforeAutospacing="1" w:after="100" w:afterAutospacing="1"/>
              <w:jc w:val="center"/>
              <w:rPr>
                <w:rtl/>
              </w:rPr>
            </w:pPr>
            <w:r>
              <w:rPr>
                <w:rFonts w:hint="cs"/>
                <w:rtl/>
              </w:rPr>
              <w:t> </w:t>
            </w:r>
            <w:r>
              <w:rPr>
                <w:rStyle w:val="apple-converted-space"/>
                <w:rFonts w:hint="cs"/>
                <w:rtl/>
              </w:rPr>
              <w:t> </w:t>
            </w:r>
            <w:r>
              <w:rPr>
                <w:rFonts w:hint="cs"/>
                <w:rtl/>
              </w:rPr>
              <w:t>"סרנדה" , לפי מילים של ולטר רלשטב (1828)</w:t>
            </w:r>
            <w:r>
              <w:rPr>
                <w:rStyle w:val="apple-converted-space"/>
                <w:rFonts w:hint="cs"/>
                <w:rtl/>
              </w:rPr>
              <w:t> </w:t>
            </w:r>
          </w:p>
          <w:p w:rsidR="00627D6E" w:rsidRDefault="00627D6E">
            <w:pPr>
              <w:spacing w:before="100" w:beforeAutospacing="1" w:after="100" w:afterAutospacing="1"/>
              <w:jc w:val="center"/>
              <w:rPr>
                <w:rtl/>
              </w:rPr>
            </w:pPr>
            <w:r>
              <w:rPr>
                <w:rFonts w:hint="cs"/>
                <w:b/>
                <w:bCs/>
                <w:rtl/>
              </w:rPr>
              <w:t>שלישיה במי במול מזו'ר לכינור, צ'לו ופסנתר,אופ. 100</w:t>
            </w:r>
            <w:r>
              <w:rPr>
                <w:rStyle w:val="apple-converted-space"/>
                <w:rFonts w:hint="cs"/>
                <w:rtl/>
              </w:rPr>
              <w:t> </w:t>
            </w:r>
            <w:r>
              <w:rPr>
                <w:rFonts w:hint="cs"/>
                <w:rtl/>
              </w:rPr>
              <w:t>(182(</w:t>
            </w:r>
          </w:p>
          <w:p w:rsidR="00627D6E" w:rsidRDefault="00627D6E">
            <w:pPr>
              <w:spacing w:before="100" w:beforeAutospacing="1" w:after="100" w:afterAutospacing="1"/>
              <w:jc w:val="center"/>
              <w:rPr>
                <w:rtl/>
              </w:rPr>
            </w:pPr>
            <w:r>
              <w:rPr>
                <w:rFonts w:hint="cs"/>
                <w:rtl/>
              </w:rPr>
              <w:t> פרק ב', אנדנטה קון מוטו</w:t>
            </w:r>
            <w:r>
              <w:rPr>
                <w:rStyle w:val="apple-converted-space"/>
                <w:rFonts w:hint="cs"/>
                <w:rtl/>
              </w:rPr>
              <w:t> </w:t>
            </w:r>
            <w:r>
              <w:t>ANDANTE CON MOTO</w:t>
            </w:r>
            <w:r>
              <w:rPr>
                <w:rStyle w:val="apple-converted-space"/>
              </w:rPr>
              <w:t> </w:t>
            </w:r>
            <w:r>
              <w:rPr>
                <w:rFonts w:hint="cs"/>
                <w:rtl/>
              </w:rPr>
              <w:t> </w:t>
            </w:r>
          </w:p>
          <w:p w:rsidR="00627D6E" w:rsidRDefault="00627D6E">
            <w:pPr>
              <w:spacing w:before="100" w:beforeAutospacing="1" w:after="100" w:afterAutospacing="1"/>
              <w:jc w:val="center"/>
              <w:rPr>
                <w:rtl/>
              </w:rPr>
            </w:pPr>
            <w:r>
              <w:rPr>
                <w:rFonts w:hint="cs"/>
                <w:rtl/>
              </w:rPr>
              <w:t> הפסקה</w:t>
            </w:r>
          </w:p>
          <w:p w:rsidR="00627D6E" w:rsidRDefault="00627D6E">
            <w:pPr>
              <w:pStyle w:val="BodyText2"/>
              <w:bidi/>
              <w:jc w:val="center"/>
              <w:rPr>
                <w:rtl/>
              </w:rPr>
            </w:pPr>
            <w:r>
              <w:rPr>
                <w:rFonts w:hint="cs"/>
                <w:rtl/>
              </w:rPr>
              <w:t>פרנץ שוברט (1797-1828) : שלישיה בסי במול מז'ור אופ. 99 (1827)</w:t>
            </w:r>
            <w:r>
              <w:rPr>
                <w:rStyle w:val="apple-converted-space"/>
                <w:rFonts w:hint="cs"/>
                <w:rtl/>
              </w:rPr>
              <w:t> </w:t>
            </w:r>
          </w:p>
          <w:p w:rsidR="00627D6E" w:rsidRDefault="00627D6E">
            <w:pPr>
              <w:spacing w:before="100" w:beforeAutospacing="1" w:after="100" w:afterAutospacing="1"/>
              <w:jc w:val="center"/>
              <w:rPr>
                <w:rtl/>
              </w:rPr>
            </w:pPr>
            <w:r>
              <w:rPr>
                <w:rFonts w:hint="cs"/>
                <w:rtl/>
              </w:rPr>
              <w:t>אלגרו מודרטו   </w:t>
            </w:r>
            <w:r>
              <w:t>                         </w:t>
            </w:r>
            <w:r>
              <w:rPr>
                <w:rStyle w:val="apple-converted-space"/>
              </w:rPr>
              <w:t> </w:t>
            </w:r>
            <w:r>
              <w:rPr>
                <w:rtl/>
              </w:rPr>
              <w:t> </w:t>
            </w:r>
            <w:r>
              <w:t>  ALLEGRO MODERATO</w:t>
            </w:r>
          </w:p>
          <w:p w:rsidR="00627D6E" w:rsidRDefault="00627D6E">
            <w:pPr>
              <w:spacing w:before="100" w:beforeAutospacing="1" w:after="100" w:afterAutospacing="1"/>
              <w:jc w:val="center"/>
              <w:rPr>
                <w:rtl/>
              </w:rPr>
            </w:pPr>
            <w:r>
              <w:rPr>
                <w:rFonts w:hint="cs"/>
                <w:rtl/>
              </w:rPr>
              <w:t>אנדנטה און פוקו מוסו  </w:t>
            </w:r>
            <w:r>
              <w:rPr>
                <w:rStyle w:val="apple-converted-space"/>
                <w:rFonts w:hint="cs"/>
                <w:rtl/>
              </w:rPr>
              <w:t> </w:t>
            </w:r>
            <w:r>
              <w:t>    </w:t>
            </w:r>
            <w:r>
              <w:rPr>
                <w:rStyle w:val="apple-converted-space"/>
              </w:rPr>
              <w:t> </w:t>
            </w:r>
            <w:r>
              <w:rPr>
                <w:rtl/>
              </w:rPr>
              <w:t> </w:t>
            </w:r>
            <w:r>
              <w:t>   ANDANTE UN POCO MOSSO</w:t>
            </w:r>
          </w:p>
          <w:p w:rsidR="00627D6E" w:rsidRDefault="00627D6E">
            <w:pPr>
              <w:spacing w:before="100" w:beforeAutospacing="1" w:after="100" w:afterAutospacing="1"/>
              <w:jc w:val="center"/>
              <w:rPr>
                <w:rtl/>
              </w:rPr>
            </w:pPr>
            <w:r>
              <w:rPr>
                <w:rFonts w:hint="cs"/>
                <w:rtl/>
              </w:rPr>
              <w:t>סקרצו- אלגרו</w:t>
            </w:r>
            <w:r>
              <w:t>         </w:t>
            </w:r>
            <w:r>
              <w:rPr>
                <w:rStyle w:val="apple-converted-space"/>
              </w:rPr>
              <w:t> </w:t>
            </w:r>
            <w:r>
              <w:rPr>
                <w:rtl/>
              </w:rPr>
              <w:t> </w:t>
            </w:r>
            <w:r>
              <w:t>   SCHERZO ALLEGRO    </w:t>
            </w:r>
          </w:p>
          <w:p w:rsidR="00627D6E" w:rsidRDefault="00627D6E">
            <w:pPr>
              <w:spacing w:before="100" w:beforeAutospacing="1" w:after="100" w:afterAutospacing="1"/>
              <w:jc w:val="center"/>
              <w:rPr>
                <w:rtl/>
              </w:rPr>
            </w:pPr>
            <w:r>
              <w:rPr>
                <w:rFonts w:hint="cs"/>
                <w:rtl/>
              </w:rPr>
              <w:t>רונדו- אלגרו ויוצ'ה</w:t>
            </w:r>
            <w:r>
              <w:rPr>
                <w:rStyle w:val="apple-converted-space"/>
                <w:rFonts w:hint="cs"/>
                <w:rtl/>
              </w:rPr>
              <w:t> </w:t>
            </w:r>
            <w:r>
              <w:t>ALLEGRO VIVACE         </w:t>
            </w:r>
            <w:r>
              <w:rPr>
                <w:rStyle w:val="apple-converted-space"/>
              </w:rPr>
              <w:t> </w:t>
            </w:r>
            <w:r>
              <w:rPr>
                <w:rFonts w:hint="cs"/>
                <w:rtl/>
              </w:rPr>
              <w:t>–</w:t>
            </w:r>
            <w:r>
              <w:t> </w:t>
            </w:r>
            <w:r>
              <w:rPr>
                <w:rStyle w:val="apple-converted-space"/>
              </w:rPr>
              <w:t> </w:t>
            </w:r>
            <w:r>
              <w:t>RONDO</w:t>
            </w:r>
          </w:p>
          <w:p w:rsidR="00627D6E" w:rsidRDefault="00627D6E">
            <w:pPr>
              <w:pStyle w:val="BodyText2"/>
              <w:bidi/>
              <w:jc w:val="both"/>
              <w:rPr>
                <w:rtl/>
              </w:rPr>
            </w:pPr>
            <w:r>
              <w:rPr>
                <w:rFonts w:ascii="David" w:hAnsi="David" w:cs="David"/>
                <w:rtl/>
              </w:rPr>
              <w:t>                                                                        </w:t>
            </w:r>
          </w:p>
          <w:p w:rsidR="00627D6E" w:rsidRDefault="00627D6E">
            <w:pPr>
              <w:pStyle w:val="BodyText2"/>
              <w:bidi/>
              <w:jc w:val="both"/>
              <w:rPr>
                <w:rtl/>
              </w:rPr>
            </w:pPr>
            <w:r>
              <w:rPr>
                <w:rFonts w:ascii="David" w:hAnsi="David" w:cs="David"/>
                <w:rtl/>
              </w:rPr>
              <w:t> משך התוכנית : כשעתיים וחצי, כולל הפסקה.</w:t>
            </w:r>
            <w:r>
              <w:rPr>
                <w:rStyle w:val="apple-converted-space"/>
                <w:rFonts w:ascii="David" w:hAnsi="David" w:cs="David"/>
                <w:rtl/>
              </w:rPr>
              <w:t> </w:t>
            </w:r>
          </w:p>
          <w:p w:rsidR="00627D6E" w:rsidRDefault="00627D6E">
            <w:pPr>
              <w:pStyle w:val="BodyText2"/>
              <w:bidi/>
              <w:jc w:val="both"/>
              <w:rPr>
                <w:rtl/>
              </w:rPr>
            </w:pPr>
            <w:r>
              <w:rPr>
                <w:rFonts w:ascii="David" w:hAnsi="David" w:cs="David"/>
                <w:rtl/>
              </w:rPr>
              <w:t> </w:t>
            </w:r>
          </w:p>
          <w:p w:rsidR="00627D6E" w:rsidRDefault="00627D6E">
            <w:pPr>
              <w:pStyle w:val="BodyText2"/>
              <w:bidi/>
              <w:jc w:val="both"/>
              <w:rPr>
                <w:rtl/>
              </w:rPr>
            </w:pPr>
            <w:r>
              <w:rPr>
                <w:rFonts w:ascii="David" w:hAnsi="David" w:cs="David"/>
                <w:u w:val="single"/>
                <w:rtl/>
              </w:rPr>
              <w:t>על התוכנית:</w:t>
            </w:r>
          </w:p>
          <w:p w:rsidR="00627D6E" w:rsidRDefault="00627D6E">
            <w:pPr>
              <w:pStyle w:val="BodyText2"/>
              <w:bidi/>
              <w:jc w:val="both"/>
              <w:rPr>
                <w:rtl/>
              </w:rPr>
            </w:pPr>
            <w:r>
              <w:rPr>
                <w:rFonts w:ascii="David" w:hAnsi="David" w:cs="David"/>
                <w:rtl/>
              </w:rPr>
              <w:t>חייו ויצירתו של שוברט עומדים בסימן סתירה חריפה בין אמנות למציאות :</w:t>
            </w:r>
            <w:r>
              <w:rPr>
                <w:rStyle w:val="apple-converted-space"/>
                <w:rFonts w:ascii="David" w:hAnsi="David" w:cs="David"/>
                <w:rtl/>
              </w:rPr>
              <w:t> </w:t>
            </w:r>
          </w:p>
          <w:p w:rsidR="00627D6E" w:rsidRDefault="00627D6E">
            <w:pPr>
              <w:pStyle w:val="BodyText2"/>
              <w:bidi/>
              <w:jc w:val="both"/>
              <w:rPr>
                <w:rtl/>
              </w:rPr>
            </w:pPr>
            <w:r>
              <w:rPr>
                <w:rFonts w:ascii="David" w:hAnsi="David" w:cs="David"/>
                <w:rtl/>
              </w:rPr>
              <w:t>שוברט נולד בוינה, בן למורה עממי וצ'לן חובב; למד כינור ופסנתר אצל אביו; הצטיין בבית ספר דתי בשירה, בנגינה והחל להלחין ללא תקציב לנייר תווים.שנת 1815 , בה כתב את שיריו הראשונים </w:t>
            </w:r>
            <w:r>
              <w:rPr>
                <w:rStyle w:val="apple-converted-space"/>
                <w:rFonts w:ascii="David" w:hAnsi="David" w:cs="David"/>
                <w:rtl/>
              </w:rPr>
              <w:t> </w:t>
            </w:r>
            <w:r>
              <w:rPr>
                <w:rFonts w:ascii="David" w:hAnsi="David" w:cs="David"/>
                <w:rtl/>
              </w:rPr>
              <w:t>נחשבת כשנת לידת השיר האמנותי בתולדות המוסיקה. לא נתקבל לצבא בשל קומתו הנמוכה; לא המשיך במקהלת הכנסייה בגלל קולו שנסדק; לא יכול היה להופיע בקונצרטים בשל העדר וירטואוזיות כלית, ומזג מופנם וביישני ; המול"ים סרבו להוציא לאור את שיריו ; עבד 3 שנים במורה בבי"ס יסודי בניהולו של אביו ובסופו של דבר התנתק מכל מסגרת מוסדית ועבר לחיות חיי בוהמה בחגיגות "שוברטיאדה" שארגנו חבריו, אנטלקטואלים ואמנים מן המעמד הבינוני, בסלונים הוינאיים. </w:t>
            </w:r>
            <w:r>
              <w:rPr>
                <w:rStyle w:val="apple-converted-space"/>
                <w:rFonts w:ascii="David" w:hAnsi="David" w:cs="David"/>
                <w:rtl/>
              </w:rPr>
              <w:t> </w:t>
            </w:r>
            <w:r>
              <w:rPr>
                <w:rFonts w:ascii="David" w:hAnsi="David" w:cs="David"/>
                <w:rtl/>
              </w:rPr>
              <w:t>נכשל בתחום האופרה, ולאחר שחלה בעגבת ב- 1822 , התמקד במוסיקה קאמרית וסימפונית. נפטר בטרם זכה לשמוע ביצוע של סימפוניה אחת פרי עטו.</w:t>
            </w:r>
            <w:r>
              <w:rPr>
                <w:rStyle w:val="apple-converted-space"/>
                <w:rFonts w:ascii="David" w:hAnsi="David" w:cs="David"/>
                <w:rtl/>
              </w:rPr>
              <w:t> </w:t>
            </w:r>
          </w:p>
          <w:p w:rsidR="00627D6E" w:rsidRDefault="00627D6E">
            <w:pPr>
              <w:pStyle w:val="BodyText2"/>
              <w:bidi/>
              <w:jc w:val="both"/>
              <w:rPr>
                <w:rtl/>
              </w:rPr>
            </w:pPr>
            <w:r>
              <w:rPr>
                <w:rFonts w:ascii="David" w:hAnsi="David" w:cs="David"/>
                <w:rtl/>
              </w:rPr>
              <w:t> </w:t>
            </w:r>
            <w:r>
              <w:rPr>
                <w:rFonts w:ascii="David" w:hAnsi="David" w:cs="David"/>
                <w:rtl/>
              </w:rPr>
              <w:br/>
              <w:t>כיצד הצליח כותב שירים צעיר ליצור יותר מאלף יצירות ב–31 שנות חיים ולהוביל מהפך מן הקלאסיקה לרומנטיקה ? איך קרה שבוהמיין שחי חיי-שעה, פזרן המכור לקפה, לסיגריות, ליין</w:t>
            </w:r>
            <w:r>
              <w:rPr>
                <w:rStyle w:val="apple-converted-space"/>
                <w:rFonts w:ascii="David" w:hAnsi="David" w:cs="David"/>
                <w:rtl/>
              </w:rPr>
              <w:t> </w:t>
            </w:r>
          </w:p>
          <w:p w:rsidR="00627D6E" w:rsidRDefault="00627D6E">
            <w:pPr>
              <w:pStyle w:val="BodyText2"/>
              <w:bidi/>
              <w:jc w:val="both"/>
              <w:rPr>
                <w:rtl/>
              </w:rPr>
            </w:pPr>
            <w:r>
              <w:rPr>
                <w:rFonts w:ascii="David" w:hAnsi="David" w:cs="David"/>
                <w:rtl/>
              </w:rPr>
              <w:t>ולנשים – הוציא יצירה מונומנטאלית בעלת איכויות כה גבוהות? איזה רצון ברזל והתמדה צריך כדי להגשים יצירה כזאת , וכמה הם חסרים בהתנהלות פרועה בחינגות ליליות.</w:t>
            </w:r>
          </w:p>
          <w:p w:rsidR="00627D6E" w:rsidRDefault="00627D6E">
            <w:pPr>
              <w:pStyle w:val="BodyText2"/>
              <w:bidi/>
              <w:jc w:val="both"/>
              <w:rPr>
                <w:rtl/>
              </w:rPr>
            </w:pPr>
            <w:r>
              <w:rPr>
                <w:rFonts w:ascii="David" w:hAnsi="David" w:cs="David"/>
                <w:rtl/>
              </w:rPr>
              <w:t> </w:t>
            </w:r>
          </w:p>
          <w:p w:rsidR="00627D6E" w:rsidRDefault="00627D6E">
            <w:pPr>
              <w:pStyle w:val="BodyText2"/>
              <w:bidi/>
              <w:jc w:val="both"/>
              <w:rPr>
                <w:rtl/>
              </w:rPr>
            </w:pPr>
            <w:r>
              <w:rPr>
                <w:rFonts w:ascii="David" w:hAnsi="David" w:cs="David"/>
                <w:rtl/>
              </w:rPr>
              <w:t>בכל יצירתו של שוברט, מהפרטים הקטנים למבנה הגדול, משחקים כוחות סותרים המושכים לכיוונים שונים ומנוגדים: זרימה וסטאטיות, נחמדות ומונומנטאליות, תנופה ושיתוק, חן וגורל מר; בדידות ורעות; זרות ואחווה; הרפתקנות ובנליות; פשטות ומורכבות, ארציות והתעלות. </w:t>
            </w:r>
          </w:p>
          <w:p w:rsidR="00627D6E" w:rsidRDefault="00627D6E">
            <w:pPr>
              <w:pStyle w:val="BodyText2"/>
              <w:bidi/>
              <w:jc w:val="both"/>
              <w:rPr>
                <w:rtl/>
              </w:rPr>
            </w:pPr>
            <w:r>
              <w:rPr>
                <w:rFonts w:ascii="David" w:hAnsi="David" w:cs="David"/>
                <w:rtl/>
              </w:rPr>
              <w:lastRenderedPageBreak/>
              <w:t> </w:t>
            </w:r>
          </w:p>
          <w:p w:rsidR="00627D6E" w:rsidRDefault="00627D6E">
            <w:pPr>
              <w:pStyle w:val="BodyText2"/>
              <w:bidi/>
              <w:jc w:val="both"/>
              <w:rPr>
                <w:rtl/>
              </w:rPr>
            </w:pPr>
            <w:r>
              <w:rPr>
                <w:rFonts w:ascii="David" w:hAnsi="David" w:cs="David"/>
                <w:rtl/>
              </w:rPr>
              <w:t>שוברט מודע לטלטלות חייו : "האדם משול לכדור: הוא משחק ביד המקרה וביד התשוקה" כתב ביומנו בגיל 19. "במשך שנים ארוכות שרתי שירים. כל אימת שביקשתי לשיר על אהבה, הפכה לכאב. וכשעל הכאב ביקשתי לשיר, הפך לי לאהבה. כך נקרע לבי בין האהבה לבין הכאב ". (1822) </w:t>
            </w:r>
          </w:p>
          <w:p w:rsidR="00627D6E" w:rsidRDefault="00627D6E">
            <w:pPr>
              <w:pStyle w:val="BodyText2"/>
              <w:bidi/>
              <w:jc w:val="both"/>
              <w:rPr>
                <w:rtl/>
              </w:rPr>
            </w:pPr>
            <w:r>
              <w:rPr>
                <w:rFonts w:ascii="David" w:hAnsi="David" w:cs="David"/>
                <w:rtl/>
              </w:rPr>
              <w:t> </w:t>
            </w:r>
          </w:p>
          <w:p w:rsidR="00627D6E" w:rsidRDefault="00627D6E">
            <w:pPr>
              <w:pStyle w:val="BodyText2"/>
              <w:bidi/>
              <w:jc w:val="both"/>
              <w:rPr>
                <w:rtl/>
              </w:rPr>
            </w:pPr>
            <w:r>
              <w:rPr>
                <w:rFonts w:ascii="David" w:hAnsi="David" w:cs="David"/>
                <w:rtl/>
              </w:rPr>
              <w:t>התוכנית שוזרת את המוטיבים המרכזיים בחיי שוברט דרך במסע מן השיר אל השלישייה : מן הצורה הקטנה והאינטימית, דרך האמירה הקאמרית הסלונית , אל הממדים הסימפוניים והתכנים המונומנטליים – כל זאת מבלי לאבד לרגע את קסמו הראשוני של השיר האישי. </w:t>
            </w:r>
          </w:p>
          <w:p w:rsidR="00627D6E" w:rsidRDefault="00627D6E">
            <w:pPr>
              <w:pStyle w:val="BodyText2"/>
              <w:bidi/>
              <w:jc w:val="both"/>
              <w:rPr>
                <w:u w:val="single"/>
                <w:rtl/>
              </w:rPr>
            </w:pPr>
            <w:r>
              <w:rPr>
                <w:rFonts w:ascii="David" w:hAnsi="David" w:cs="David"/>
                <w:u w:val="single"/>
                <w:rtl/>
              </w:rPr>
              <w:t> על האומנים:</w:t>
            </w:r>
          </w:p>
        </w:tc>
      </w:tr>
      <w:tr w:rsidR="00627D6E" w:rsidTr="00627D6E">
        <w:trPr>
          <w:tblCellSpacing w:w="30" w:type="dxa"/>
        </w:trPr>
        <w:tc>
          <w:tcPr>
            <w:tcW w:w="0" w:type="auto"/>
            <w:vAlign w:val="center"/>
            <w:hideMark/>
          </w:tcPr>
          <w:p w:rsidR="00627D6E" w:rsidRDefault="00627D6E">
            <w:pPr>
              <w:bidi w:val="0"/>
              <w:jc w:val="center"/>
              <w:rPr>
                <w:rtl/>
              </w:rPr>
            </w:pPr>
            <w:r>
              <w:rPr>
                <w:noProof/>
              </w:rPr>
              <w:lastRenderedPageBreak/>
              <w:drawing>
                <wp:inline distT="0" distB="0" distL="0" distR="0">
                  <wp:extent cx="3002280" cy="2133600"/>
                  <wp:effectExtent l="0" t="0" r="7620" b="0"/>
                  <wp:docPr id="5" name="Picture 5" descr="צבי פלס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צבי פלסר"/>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2280" cy="2133600"/>
                          </a:xfrm>
                          <a:prstGeom prst="rect">
                            <a:avLst/>
                          </a:prstGeom>
                          <a:noFill/>
                          <a:ln>
                            <a:noFill/>
                          </a:ln>
                        </pic:spPr>
                      </pic:pic>
                    </a:graphicData>
                  </a:graphic>
                </wp:inline>
              </w:drawing>
            </w:r>
          </w:p>
        </w:tc>
        <w:tc>
          <w:tcPr>
            <w:tcW w:w="0" w:type="auto"/>
            <w:vAlign w:val="center"/>
            <w:hideMark/>
          </w:tcPr>
          <w:p w:rsidR="00627D6E" w:rsidRDefault="00627D6E">
            <w:pPr>
              <w:spacing w:before="100" w:beforeAutospacing="1" w:after="100" w:afterAutospacing="1"/>
            </w:pPr>
            <w:r>
              <w:rPr>
                <w:rFonts w:hint="cs"/>
                <w:b/>
                <w:bCs/>
                <w:rtl/>
              </w:rPr>
              <w:t>צבי פלסר, צ'לו</w:t>
            </w:r>
          </w:p>
          <w:p w:rsidR="00627D6E" w:rsidRDefault="00627D6E">
            <w:pPr>
              <w:spacing w:before="100" w:beforeAutospacing="1" w:after="100" w:afterAutospacing="1"/>
              <w:rPr>
                <w:rtl/>
              </w:rPr>
            </w:pPr>
            <w:r>
              <w:rPr>
                <w:rFonts w:hint="cs"/>
                <w:rtl/>
              </w:rPr>
              <w:t> </w:t>
            </w:r>
          </w:p>
          <w:p w:rsidR="00627D6E" w:rsidRDefault="00627D6E">
            <w:pPr>
              <w:bidi w:val="0"/>
              <w:rPr>
                <w:rtl/>
              </w:rPr>
            </w:pPr>
            <w:r>
              <w:rPr>
                <w:rtl/>
              </w:rPr>
              <w:t>צבי פלסר, מופיע כסולן ומוסיקאי קאמרי בישראל, אירופה, המזרח הרחוק וצפון אמריקה, וזוכה לשבחי הקהל והביקורת . בגיל 17, הופיע לראשונה על בימת אולם ה"קרנגי" בניו-יורק, כשניגן לצידם של אייזק שטרן ופנחס צוקרמן.. מאז הופיע כסולן עם תזמורות חשובות רבות בהן התזמורת הפילהרמונית הישראלית בניצוח זובין מהטה, התזמורת הפילהרמונית של באפלו, התזמורת הסימפונית הלאומית </w:t>
            </w:r>
            <w:r>
              <w:rPr>
                <w:rStyle w:val="apple-converted-space"/>
                <w:rtl/>
              </w:rPr>
              <w:t> </w:t>
            </w:r>
            <w:r>
              <w:t>NSO</w:t>
            </w:r>
            <w:r>
              <w:rPr>
                <w:rStyle w:val="apple-converted-space"/>
                <w:rFonts w:hint="cs"/>
                <w:rtl/>
              </w:rPr>
              <w:t> </w:t>
            </w:r>
            <w:r>
              <w:rPr>
                <w:rFonts w:hint="cs"/>
                <w:rtl/>
              </w:rPr>
              <w:t>במרכז קנדי בוואשינגטון, ועוד. הופיע יחד עם הכנר גיל שחם בסיור קונצרטים, כשהם מנגנים את הקונצ'רטו הכפול של ברהמס עם המנצח סר נוויל מרינר עם תזמורת האקדמיה סנט מרטין אין דה פילדס. </w:t>
            </w:r>
            <w:r>
              <w:rPr>
                <w:rStyle w:val="apple-converted-space"/>
                <w:rFonts w:hint="cs"/>
                <w:rtl/>
              </w:rPr>
              <w:t> </w:t>
            </w:r>
            <w:r>
              <w:rPr>
                <w:rFonts w:hint="cs"/>
                <w:rtl/>
              </w:rPr>
              <w:t>חבר באנסמבל הסולנים האמריקאי " קונרצ'רטטה", ונמנה עם סגל האקדמיה למוסיקה בירושלים, וביה"ס הגבוה למוסיקה בצפון קרולינה, ארה"ב.</w:t>
            </w:r>
          </w:p>
        </w:tc>
      </w:tr>
      <w:tr w:rsidR="00627D6E" w:rsidTr="00627D6E">
        <w:trPr>
          <w:tblCellSpacing w:w="30" w:type="dxa"/>
        </w:trPr>
        <w:tc>
          <w:tcPr>
            <w:tcW w:w="0" w:type="auto"/>
            <w:vAlign w:val="center"/>
            <w:hideMark/>
          </w:tcPr>
          <w:p w:rsidR="00627D6E" w:rsidRDefault="00627D6E">
            <w:pPr>
              <w:spacing w:before="100" w:beforeAutospacing="1" w:after="100" w:afterAutospacing="1"/>
            </w:pPr>
            <w:r>
              <w:rPr>
                <w:rFonts w:ascii="David" w:hAnsi="David" w:cs="David"/>
                <w:b/>
                <w:bCs/>
                <w:rtl/>
              </w:rPr>
              <w:lastRenderedPageBreak/>
              <w:t>א</w:t>
            </w:r>
            <w:r>
              <w:rPr>
                <w:rFonts w:hint="cs"/>
                <w:b/>
                <w:bCs/>
                <w:rtl/>
              </w:rPr>
              <w:t>יתמר זורמן – כינור</w:t>
            </w:r>
          </w:p>
          <w:p w:rsidR="00627D6E" w:rsidRDefault="00627D6E">
            <w:pPr>
              <w:spacing w:before="100" w:beforeAutospacing="1" w:after="100" w:afterAutospacing="1"/>
              <w:rPr>
                <w:rtl/>
              </w:rPr>
            </w:pPr>
            <w:r>
              <w:rPr>
                <w:rFonts w:hint="cs"/>
                <w:rtl/>
              </w:rPr>
              <w:t> </w:t>
            </w:r>
          </w:p>
          <w:p w:rsidR="00627D6E" w:rsidRDefault="00627D6E">
            <w:pPr>
              <w:spacing w:before="100" w:beforeAutospacing="1" w:after="100" w:afterAutospacing="1"/>
              <w:rPr>
                <w:rtl/>
              </w:rPr>
            </w:pPr>
            <w:r>
              <w:rPr>
                <w:rFonts w:hint="cs"/>
                <w:rtl/>
              </w:rPr>
              <w:t>איתמר זורמן, מוסיקאי מצטיין המשרת ברביעייה הקאמרית של חיל חינוך בצה"ל , נולד בת"א 1985 , והוא תלמידה של נאוה מילוא ומזה שנה של חגי שחם באקדמיה למוסיקה ע"ש רובין בירושלים</w:t>
            </w:r>
          </w:p>
          <w:p w:rsidR="00627D6E" w:rsidRDefault="00627D6E">
            <w:pPr>
              <w:spacing w:before="100" w:beforeAutospacing="1" w:after="100" w:afterAutospacing="1"/>
              <w:rPr>
                <w:rtl/>
              </w:rPr>
            </w:pPr>
            <w:r>
              <w:rPr>
                <w:rFonts w:hint="cs"/>
                <w:rtl/>
              </w:rPr>
              <w:t>איתמר , בנם של זוג המוסיקאים אסתרית בלצן ומשה זורמן, החל להופיע ככנר וכזמר מגיל 9 בתוכניות טלוויזיה עם יוני רכטר ועם רבקה מיכאלי , שר כסולן בגיל 12 תחת שרביטם של זובין מהטה ודניאל אורן עם התזמורת הפילהרמונית הישראלית ב"מזמורי צ'יצ'סטר" מאת ברנשטיין.  </w:t>
            </w:r>
            <w:r>
              <w:rPr>
                <w:rStyle w:val="apple-converted-space"/>
                <w:rFonts w:hint="cs"/>
                <w:rtl/>
              </w:rPr>
              <w:t> </w:t>
            </w:r>
            <w:r>
              <w:rPr>
                <w:rFonts w:hint="cs"/>
                <w:rtl/>
              </w:rPr>
              <w:t>זכה בפרס ראשון ובפרס מיוחד בתחרות הבינלאומית לכנרים צעירים "קלוסטר שונטל" בגרמניה (2001), בפרס האמן הצעיר של תזמורת רשות השידור (2002) , בפרס ראשון בתחרות קלרמונט של קרן התרבות אמריקה-ישראל 2004 . לאחרונה הופיע עם תזמורת רמת גן, הסינפונייטה באר-שבע , ותזמורת רשות השידור.</w:t>
            </w:r>
            <w:r>
              <w:rPr>
                <w:rStyle w:val="apple-converted-space"/>
                <w:rFonts w:hint="cs"/>
                <w:rtl/>
              </w:rPr>
              <w:t> </w:t>
            </w:r>
          </w:p>
        </w:tc>
        <w:tc>
          <w:tcPr>
            <w:tcW w:w="0" w:type="auto"/>
            <w:vAlign w:val="center"/>
            <w:hideMark/>
          </w:tcPr>
          <w:p w:rsidR="00627D6E" w:rsidRDefault="00627D6E">
            <w:pPr>
              <w:bidi w:val="0"/>
              <w:jc w:val="center"/>
              <w:rPr>
                <w:rtl/>
              </w:rPr>
            </w:pPr>
            <w:r>
              <w:rPr>
                <w:noProof/>
              </w:rPr>
              <w:drawing>
                <wp:inline distT="0" distB="0" distL="0" distR="0">
                  <wp:extent cx="2095500" cy="3169920"/>
                  <wp:effectExtent l="0" t="0" r="0" b="0"/>
                  <wp:docPr id="4" name="Picture 4" descr="איתמר זורמ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איתמר זורמ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3169920"/>
                          </a:xfrm>
                          <a:prstGeom prst="rect">
                            <a:avLst/>
                          </a:prstGeom>
                          <a:noFill/>
                          <a:ln>
                            <a:noFill/>
                          </a:ln>
                        </pic:spPr>
                      </pic:pic>
                    </a:graphicData>
                  </a:graphic>
                </wp:inline>
              </w:drawing>
            </w:r>
          </w:p>
        </w:tc>
      </w:tr>
      <w:tr w:rsidR="00627D6E" w:rsidTr="00627D6E">
        <w:trPr>
          <w:tblCellSpacing w:w="30" w:type="dxa"/>
        </w:trPr>
        <w:tc>
          <w:tcPr>
            <w:tcW w:w="0" w:type="auto"/>
            <w:vAlign w:val="center"/>
            <w:hideMark/>
          </w:tcPr>
          <w:p w:rsidR="00627D6E" w:rsidRDefault="00627D6E">
            <w:pPr>
              <w:bidi w:val="0"/>
              <w:jc w:val="center"/>
            </w:pPr>
            <w:r>
              <w:rPr>
                <w:noProof/>
              </w:rPr>
              <w:drawing>
                <wp:inline distT="0" distB="0" distL="0" distR="0">
                  <wp:extent cx="2171700" cy="2895600"/>
                  <wp:effectExtent l="0" t="0" r="0" b="0"/>
                  <wp:docPr id="3" name="Picture 3" descr="אנסטסיה קלוו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אנסטסיה קלוון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895600"/>
                          </a:xfrm>
                          <a:prstGeom prst="rect">
                            <a:avLst/>
                          </a:prstGeom>
                          <a:noFill/>
                          <a:ln>
                            <a:noFill/>
                          </a:ln>
                        </pic:spPr>
                      </pic:pic>
                    </a:graphicData>
                  </a:graphic>
                </wp:inline>
              </w:drawing>
            </w:r>
          </w:p>
        </w:tc>
        <w:tc>
          <w:tcPr>
            <w:tcW w:w="0" w:type="auto"/>
            <w:vAlign w:val="center"/>
            <w:hideMark/>
          </w:tcPr>
          <w:p w:rsidR="00627D6E" w:rsidRDefault="00627D6E">
            <w:pPr>
              <w:pStyle w:val="BodyText2"/>
              <w:bidi/>
              <w:jc w:val="both"/>
            </w:pPr>
            <w:r>
              <w:rPr>
                <w:rFonts w:hint="cs"/>
                <w:b/>
                <w:bCs/>
                <w:rtl/>
              </w:rPr>
              <w:t>אנסנטסיה קלוון - סופרן</w:t>
            </w:r>
          </w:p>
          <w:p w:rsidR="00627D6E" w:rsidRDefault="00627D6E">
            <w:pPr>
              <w:pStyle w:val="BodyText2"/>
              <w:bidi/>
              <w:jc w:val="both"/>
              <w:rPr>
                <w:rtl/>
              </w:rPr>
            </w:pPr>
            <w:r>
              <w:rPr>
                <w:rFonts w:hint="cs"/>
                <w:rtl/>
              </w:rPr>
              <w:t> </w:t>
            </w:r>
          </w:p>
          <w:p w:rsidR="00627D6E" w:rsidRDefault="00627D6E">
            <w:pPr>
              <w:pStyle w:val="BodyText2"/>
              <w:bidi/>
              <w:jc w:val="both"/>
              <w:rPr>
                <w:rtl/>
              </w:rPr>
            </w:pPr>
            <w:r>
              <w:rPr>
                <w:rFonts w:hint="cs"/>
                <w:rtl/>
              </w:rPr>
              <w:t>נולדה באוקראינה ועלתה ארצה בשנת 1990. בגיל 19 החלה ללמוד פיתוח קול ובשנת 1999 התקבלה לאקדמיה למוסיקה ע"ש רובין בת"א ולמדה זימרה אצל אגנס מסיני ופרופ' תמר רחום. משנת 2001 משתתפת בסדנת האופרה הבינלאומית שמתקיימת בתל אביב. זוכה במלגות קרן התרבות אמריקה ישראל, ופרס תחרויות הזמרה של האקדמיה בת"א 2004. ממשיכה לימודיה במסגרת הסטודיו של האופרה הישראלית ומופיעה בהפקות אופראיות וקונצרטיות ברחבי הארץ . לאחרונה, באפריל 2004 , בצעה את הופעת הבכורה שלה על בימת האופרה הישראלית החדשה בתפקיד מרצלינה באופרה "פידליו" מאת בטהובן וזכתה לשבחי הקהל והביקורת.</w:t>
            </w:r>
            <w:r>
              <w:rPr>
                <w:rStyle w:val="apple-converted-space"/>
                <w:rFonts w:hint="cs"/>
                <w:rtl/>
              </w:rPr>
              <w:t> </w:t>
            </w:r>
          </w:p>
        </w:tc>
      </w:tr>
      <w:tr w:rsidR="00627D6E" w:rsidTr="00627D6E">
        <w:trPr>
          <w:tblCellSpacing w:w="30" w:type="dxa"/>
        </w:trPr>
        <w:tc>
          <w:tcPr>
            <w:tcW w:w="0" w:type="auto"/>
            <w:vAlign w:val="center"/>
            <w:hideMark/>
          </w:tcPr>
          <w:p w:rsidR="00627D6E" w:rsidRDefault="00627D6E">
            <w:pPr>
              <w:spacing w:before="100" w:beforeAutospacing="1" w:after="100" w:afterAutospacing="1"/>
              <w:rPr>
                <w:rtl/>
              </w:rPr>
            </w:pPr>
            <w:r>
              <w:rPr>
                <w:rFonts w:hint="cs"/>
                <w:b/>
                <w:bCs/>
                <w:rtl/>
              </w:rPr>
              <w:lastRenderedPageBreak/>
              <w:t>אסתרית בלצן</w:t>
            </w:r>
            <w:r>
              <w:rPr>
                <w:rFonts w:hint="cs"/>
                <w:rtl/>
              </w:rPr>
              <w:t>, </w:t>
            </w:r>
            <w:r>
              <w:rPr>
                <w:rStyle w:val="apple-converted-space"/>
                <w:rFonts w:hint="cs"/>
                <w:rtl/>
              </w:rPr>
              <w:t> </w:t>
            </w:r>
            <w:r>
              <w:rPr>
                <w:rFonts w:hint="cs"/>
                <w:b/>
                <w:bCs/>
                <w:rtl/>
              </w:rPr>
              <w:t>פסנתרנית ומוסיקאית</w:t>
            </w:r>
          </w:p>
          <w:p w:rsidR="00627D6E" w:rsidRDefault="00627D6E">
            <w:pPr>
              <w:spacing w:before="100" w:beforeAutospacing="1" w:after="100" w:afterAutospacing="1"/>
              <w:rPr>
                <w:rtl/>
              </w:rPr>
            </w:pPr>
            <w:r>
              <w:rPr>
                <w:rFonts w:hint="cs"/>
                <w:rtl/>
              </w:rPr>
              <w:t>ילידת תל-אביב, בעלת תואר דוקטור למוסיקה מביה"ס למוסיקה מנהטן בניו-יורק , היוצרת תוכניות יחודיות בתחום המוסיקה הקלאסית, ומגישה קונצרטים שבמרכזם הקשר בין מילים לצלילים, ובין המוסיקה לחיים. אסתרית היא כלת פרסים בתחרויות פסנתר,</w:t>
            </w:r>
            <w:r>
              <w:rPr>
                <w:rStyle w:val="apple-converted-space"/>
                <w:rFonts w:hint="cs"/>
                <w:rtl/>
              </w:rPr>
              <w:t> </w:t>
            </w:r>
          </w:p>
          <w:p w:rsidR="00627D6E" w:rsidRDefault="00627D6E">
            <w:pPr>
              <w:spacing w:before="100" w:beforeAutospacing="1" w:after="100" w:afterAutospacing="1"/>
              <w:rPr>
                <w:rtl/>
              </w:rPr>
            </w:pPr>
            <w:r>
              <w:rPr>
                <w:rFonts w:hint="cs"/>
                <w:rtl/>
              </w:rPr>
              <w:t>ביצוע מוסיקה ישראלית מקורית ומוסיקה חדישה, חינוך מוסיקלי ופרס מיוחד לאמנויות הבמה של עיריית תל-אביב. הופיעה כסולנית, עורכת ומנחה עם כל התזמורות בארץ וכן בארה"ב, ובאירופה. מופיעה בסדרות יחודיות עם הפילהרמונית הישראלית ששודרו בטלוויזיה החינוכית ובערוץ 1. תוכניות הסדרה "קלאסיקה במימד אישי" , אותה הקימה וניהלה מזה 15 שנה, משודרות בקביעות ב"קול המוסיקה.</w:t>
            </w:r>
            <w:r>
              <w:rPr>
                <w:rStyle w:val="apple-converted-space"/>
                <w:rFonts w:hint="cs"/>
                <w:rtl/>
              </w:rPr>
              <w:t> </w:t>
            </w:r>
          </w:p>
          <w:p w:rsidR="00627D6E" w:rsidRDefault="00627D6E">
            <w:pPr>
              <w:spacing w:before="100" w:beforeAutospacing="1" w:after="100" w:afterAutospacing="1"/>
              <w:rPr>
                <w:rtl/>
              </w:rPr>
            </w:pPr>
            <w:r>
              <w:rPr>
                <w:rFonts w:hint="cs"/>
                <w:rtl/>
              </w:rPr>
              <w:t>הוציאה שלושה דיסקים, ביניהן דיסק של מוסיקה ישראלית מקורית עכשווית בהוצאת איגוד הקומפוזיטורים בישראל, ושני ספרים ודיסקים ממיטב הקלאסיקה בהוצאת "מודן" .</w:t>
            </w:r>
            <w:r>
              <w:rPr>
                <w:rStyle w:val="apple-converted-space"/>
                <w:rFonts w:hint="cs"/>
                <w:rtl/>
              </w:rPr>
              <w:t> </w:t>
            </w:r>
          </w:p>
          <w:p w:rsidR="00627D6E" w:rsidRDefault="00627D6E">
            <w:pPr>
              <w:spacing w:before="100" w:beforeAutospacing="1" w:after="100" w:afterAutospacing="1"/>
              <w:rPr>
                <w:rtl/>
              </w:rPr>
            </w:pPr>
            <w:r>
              <w:rPr>
                <w:rFonts w:hint="cs"/>
                <w:rtl/>
              </w:rPr>
              <w:t>נשואה למלחין משה זורמן ואם לאיתמר, רעות ועלמה.</w:t>
            </w:r>
            <w:r>
              <w:rPr>
                <w:rStyle w:val="apple-converted-space"/>
                <w:rFonts w:hint="cs"/>
                <w:rtl/>
              </w:rPr>
              <w:t> </w:t>
            </w:r>
          </w:p>
        </w:tc>
        <w:tc>
          <w:tcPr>
            <w:tcW w:w="0" w:type="auto"/>
            <w:vAlign w:val="center"/>
            <w:hideMark/>
          </w:tcPr>
          <w:p w:rsidR="00627D6E" w:rsidRDefault="00627D6E">
            <w:pPr>
              <w:bidi w:val="0"/>
              <w:jc w:val="center"/>
              <w:rPr>
                <w:rtl/>
              </w:rPr>
            </w:pPr>
            <w:r>
              <w:rPr>
                <w:noProof/>
              </w:rPr>
              <w:drawing>
                <wp:inline distT="0" distB="0" distL="0" distR="0">
                  <wp:extent cx="2141220" cy="3188970"/>
                  <wp:effectExtent l="0" t="0" r="0" b="0"/>
                  <wp:docPr id="2" name="Picture 2" descr="אסתרית בלצ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אסתרית בלצן"/>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3188970"/>
                          </a:xfrm>
                          <a:prstGeom prst="rect">
                            <a:avLst/>
                          </a:prstGeom>
                          <a:noFill/>
                          <a:ln>
                            <a:noFill/>
                          </a:ln>
                        </pic:spPr>
                      </pic:pic>
                    </a:graphicData>
                  </a:graphic>
                </wp:inline>
              </w:drawing>
            </w:r>
          </w:p>
        </w:tc>
      </w:tr>
    </w:tbl>
    <w:p w:rsidR="00184D6E" w:rsidRPr="00627D6E" w:rsidRDefault="00184D6E" w:rsidP="00627D6E"/>
    <w:sectPr w:rsidR="00184D6E" w:rsidRPr="00627D6E"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0D30C0"/>
    <w:rsid w:val="00130158"/>
    <w:rsid w:val="0018413A"/>
    <w:rsid w:val="00184D6E"/>
    <w:rsid w:val="001E0C97"/>
    <w:rsid w:val="00232ABB"/>
    <w:rsid w:val="002A53A8"/>
    <w:rsid w:val="002B53BE"/>
    <w:rsid w:val="003601EF"/>
    <w:rsid w:val="003D7C0A"/>
    <w:rsid w:val="0044753C"/>
    <w:rsid w:val="00481A27"/>
    <w:rsid w:val="004E1B6B"/>
    <w:rsid w:val="004F207B"/>
    <w:rsid w:val="004F2914"/>
    <w:rsid w:val="005075D4"/>
    <w:rsid w:val="00591854"/>
    <w:rsid w:val="00622DB5"/>
    <w:rsid w:val="00627945"/>
    <w:rsid w:val="00627D6E"/>
    <w:rsid w:val="00672CB5"/>
    <w:rsid w:val="007B60B5"/>
    <w:rsid w:val="007C20B7"/>
    <w:rsid w:val="007E4865"/>
    <w:rsid w:val="00826445"/>
    <w:rsid w:val="008A5EC4"/>
    <w:rsid w:val="008B4254"/>
    <w:rsid w:val="00953AF8"/>
    <w:rsid w:val="009C0FB3"/>
    <w:rsid w:val="00A279C8"/>
    <w:rsid w:val="00A80C2D"/>
    <w:rsid w:val="00AA03B3"/>
    <w:rsid w:val="00AA5884"/>
    <w:rsid w:val="00AB03C1"/>
    <w:rsid w:val="00AB5ECE"/>
    <w:rsid w:val="00AE4C6B"/>
    <w:rsid w:val="00AF38BF"/>
    <w:rsid w:val="00AF5777"/>
    <w:rsid w:val="00BD2023"/>
    <w:rsid w:val="00BF6C5F"/>
    <w:rsid w:val="00C30F79"/>
    <w:rsid w:val="00C66776"/>
    <w:rsid w:val="00C82206"/>
    <w:rsid w:val="00CC2E34"/>
    <w:rsid w:val="00CE2696"/>
    <w:rsid w:val="00D2268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1E0C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E0C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435">
      <w:bodyDiv w:val="1"/>
      <w:marLeft w:val="0"/>
      <w:marRight w:val="0"/>
      <w:marTop w:val="0"/>
      <w:marBottom w:val="0"/>
      <w:divBdr>
        <w:top w:val="none" w:sz="0" w:space="0" w:color="auto"/>
        <w:left w:val="none" w:sz="0" w:space="0" w:color="auto"/>
        <w:bottom w:val="none" w:sz="0" w:space="0" w:color="auto"/>
        <w:right w:val="none" w:sz="0" w:space="0" w:color="auto"/>
      </w:divBdr>
    </w:div>
    <w:div w:id="36241750">
      <w:bodyDiv w:val="1"/>
      <w:marLeft w:val="0"/>
      <w:marRight w:val="0"/>
      <w:marTop w:val="0"/>
      <w:marBottom w:val="0"/>
      <w:divBdr>
        <w:top w:val="none" w:sz="0" w:space="0" w:color="auto"/>
        <w:left w:val="none" w:sz="0" w:space="0" w:color="auto"/>
        <w:bottom w:val="none" w:sz="0" w:space="0" w:color="auto"/>
        <w:right w:val="none" w:sz="0" w:space="0" w:color="auto"/>
      </w:divBdr>
    </w:div>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54284756">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046835019">
      <w:bodyDiv w:val="1"/>
      <w:marLeft w:val="0"/>
      <w:marRight w:val="0"/>
      <w:marTop w:val="0"/>
      <w:marBottom w:val="0"/>
      <w:divBdr>
        <w:top w:val="none" w:sz="0" w:space="0" w:color="auto"/>
        <w:left w:val="none" w:sz="0" w:space="0" w:color="auto"/>
        <w:bottom w:val="none" w:sz="0" w:space="0" w:color="auto"/>
        <w:right w:val="none" w:sz="0" w:space="0" w:color="auto"/>
      </w:divBdr>
    </w:div>
    <w:div w:id="137766354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70475937">
      <w:bodyDiv w:val="1"/>
      <w:marLeft w:val="0"/>
      <w:marRight w:val="0"/>
      <w:marTop w:val="0"/>
      <w:marBottom w:val="0"/>
      <w:divBdr>
        <w:top w:val="none" w:sz="0" w:space="0" w:color="auto"/>
        <w:left w:val="none" w:sz="0" w:space="0" w:color="auto"/>
        <w:bottom w:val="none" w:sz="0" w:space="0" w:color="auto"/>
        <w:right w:val="none" w:sz="0" w:space="0" w:color="auto"/>
      </w:divBdr>
      <w:divsChild>
        <w:div w:id="1162236886">
          <w:marLeft w:val="0"/>
          <w:marRight w:val="0"/>
          <w:marTop w:val="0"/>
          <w:marBottom w:val="0"/>
          <w:divBdr>
            <w:top w:val="none" w:sz="0" w:space="0" w:color="auto"/>
            <w:left w:val="none" w:sz="0" w:space="0" w:color="auto"/>
            <w:bottom w:val="single" w:sz="8" w:space="1" w:color="auto"/>
            <w:right w:val="none" w:sz="0" w:space="0" w:color="auto"/>
          </w:divBdr>
        </w:div>
      </w:divsChild>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37858812">
      <w:bodyDiv w:val="1"/>
      <w:marLeft w:val="0"/>
      <w:marRight w:val="0"/>
      <w:marTop w:val="0"/>
      <w:marBottom w:val="0"/>
      <w:divBdr>
        <w:top w:val="none" w:sz="0" w:space="0" w:color="auto"/>
        <w:left w:val="none" w:sz="0" w:space="0" w:color="auto"/>
        <w:bottom w:val="none" w:sz="0" w:space="0" w:color="auto"/>
        <w:right w:val="none" w:sz="0" w:space="0" w:color="auto"/>
      </w:divBdr>
      <w:divsChild>
        <w:div w:id="1221987503">
          <w:marLeft w:val="600"/>
          <w:marRight w:val="600"/>
          <w:marTop w:val="0"/>
          <w:marBottom w:val="0"/>
          <w:divBdr>
            <w:top w:val="none" w:sz="0" w:space="0" w:color="auto"/>
            <w:left w:val="none" w:sz="0" w:space="0" w:color="auto"/>
            <w:bottom w:val="none" w:sz="0" w:space="0" w:color="auto"/>
            <w:right w:val="none" w:sz="0" w:space="0" w:color="auto"/>
          </w:divBdr>
        </w:div>
        <w:div w:id="527334001">
          <w:marLeft w:val="600"/>
          <w:marRight w:val="600"/>
          <w:marTop w:val="0"/>
          <w:marBottom w:val="0"/>
          <w:divBdr>
            <w:top w:val="none" w:sz="0" w:space="0" w:color="auto"/>
            <w:left w:val="none" w:sz="0" w:space="0" w:color="auto"/>
            <w:bottom w:val="none" w:sz="0" w:space="0" w:color="auto"/>
            <w:right w:val="none" w:sz="0" w:space="0" w:color="auto"/>
          </w:divBdr>
        </w:div>
      </w:divsChild>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 w:id="2077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1048</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7</cp:revision>
  <dcterms:created xsi:type="dcterms:W3CDTF">2016-12-12T08:52:00Z</dcterms:created>
  <dcterms:modified xsi:type="dcterms:W3CDTF">2016-12-12T09:43:00Z</dcterms:modified>
</cp:coreProperties>
</file>